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深圳市促进科学研究和技术服务业高质量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发展实施方案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征求意见稿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编制说明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2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为全面贯彻落实国家和广东省、深圳市有关经济社会发展决策部署，增强我市科学研究和技术服务业（以下简称“科技服务业”）经济增长内生动力，助推科技服务业高质量发展，起草了《深圳市促</w:t>
      </w:r>
      <w:r>
        <w:rPr>
          <w:rFonts w:hint="eastAsia" w:ascii="仿宋_GB2312" w:hAnsi="仿宋_GB2312" w:eastAsia="仿宋_GB2312" w:cs="仿宋_GB2312"/>
          <w:lang w:val="en-US" w:eastAsia="zh-CN"/>
        </w:rPr>
        <w:t>进科学研究和技术服务业高质量发展实施方案</w:t>
      </w:r>
      <w:r>
        <w:rPr>
          <w:rFonts w:hint="eastAsia"/>
          <w:lang w:val="en-US" w:eastAsia="zh-CN"/>
        </w:rPr>
        <w:t>（征求意见稿）》（以下简称《实施</w:t>
      </w:r>
      <w:bookmarkStart w:id="5" w:name="_GoBack"/>
      <w:bookmarkEnd w:id="5"/>
      <w:r>
        <w:rPr>
          <w:rFonts w:hint="eastAsia"/>
          <w:lang w:val="en-US" w:eastAsia="zh-CN"/>
        </w:rPr>
        <w:t>方案》），现就有关情况说明如下：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一、起草背景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科技服务业是科技创新生态的重要组成部分，是促进创新各环节有效联动，推动技术进步、科技成果转化与产业化的重要产业，具有人才智力密集、科技含量高、产业附加值大、辐射带动作用强等特点。加快发展科技服务业，对完善</w:t>
      </w:r>
      <w:r>
        <w:rPr>
          <w:rFonts w:hint="eastAsia" w:ascii="仿宋_GB2312"/>
          <w:szCs w:val="32"/>
          <w:lang w:val="en-US" w:eastAsia="zh-CN"/>
        </w:rPr>
        <w:t>我市</w:t>
      </w:r>
      <w:r>
        <w:rPr>
          <w:rFonts w:hint="eastAsia" w:ascii="仿宋_GB2312"/>
          <w:szCs w:val="32"/>
        </w:rPr>
        <w:t>科技创新体系、提升科技创新能力、加快形成新质生产力具有重大意义。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/>
          <w:szCs w:val="32"/>
        </w:rPr>
        <w:t>市委市政府高度重视</w:t>
      </w:r>
      <w:r>
        <w:rPr>
          <w:rFonts w:hint="eastAsia"/>
          <w:lang w:val="en-US" w:eastAsia="zh-CN"/>
        </w:rPr>
        <w:t>服务业</w:t>
      </w:r>
      <w:r>
        <w:rPr>
          <w:rFonts w:hint="eastAsia" w:ascii="仿宋_GB2312"/>
          <w:szCs w:val="32"/>
        </w:rPr>
        <w:t>发展有关工作。</w:t>
      </w:r>
      <w:bookmarkStart w:id="0" w:name="hmcheck_b33eb43b998b4137b3b50f3851cf64a9"/>
      <w:r>
        <w:rPr>
          <w:rFonts w:hint="eastAsia"/>
          <w:shd w:val="clear" w:fill="FFFFFF"/>
        </w:rPr>
        <w:t>凡</w:t>
      </w:r>
      <w:bookmarkEnd w:id="0"/>
      <w:r>
        <w:rPr>
          <w:rFonts w:hint="eastAsia"/>
        </w:rPr>
        <w:t>利书记亲自部署、大力推动文稿</w:t>
      </w:r>
      <w:r>
        <w:rPr>
          <w:rFonts w:hint="eastAsia"/>
          <w:lang w:val="en-US" w:eastAsia="zh-CN"/>
        </w:rPr>
        <w:t>起</w:t>
      </w:r>
      <w:r>
        <w:rPr>
          <w:rFonts w:hint="eastAsia"/>
        </w:rPr>
        <w:t>草工作，多次召开专题会议听取各有关部门关于发展服务业的</w:t>
      </w:r>
      <w:r>
        <w:rPr>
          <w:rFonts w:hint="eastAsia"/>
          <w:lang w:val="en-US" w:eastAsia="zh-CN"/>
        </w:rPr>
        <w:t>情况</w:t>
      </w:r>
      <w:r>
        <w:rPr>
          <w:rFonts w:hint="eastAsia"/>
        </w:rPr>
        <w:t>汇报，要求深入开展调研，查找潜力、差距和不足，把各个细分行业领域的问题找准、措施</w:t>
      </w:r>
      <w:r>
        <w:rPr>
          <w:rFonts w:hint="eastAsia"/>
          <w:shd w:val="clear" w:fill="FFFFFF"/>
        </w:rPr>
        <w:t>找</w:t>
      </w:r>
      <w:r>
        <w:rPr>
          <w:rFonts w:hint="eastAsia"/>
          <w:lang w:val="en-US" w:eastAsia="zh-CN"/>
        </w:rPr>
        <w:t>实</w:t>
      </w:r>
      <w:r>
        <w:rPr>
          <w:rFonts w:hint="eastAsia"/>
        </w:rPr>
        <w:t>，各服务业</w:t>
      </w:r>
      <w:r>
        <w:rPr>
          <w:rFonts w:hint="eastAsia"/>
          <w:lang w:eastAsia="zh-CN"/>
        </w:rPr>
        <w:t>牵头</w:t>
      </w:r>
      <w:r>
        <w:rPr>
          <w:rFonts w:hint="eastAsia"/>
        </w:rPr>
        <w:t>部门都要至少制定一个政策</w:t>
      </w:r>
      <w:r>
        <w:rPr>
          <w:rFonts w:hint="eastAsia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文件。</w:t>
      </w:r>
      <w:r>
        <w:rPr>
          <w:rFonts w:hint="eastAsia" w:ascii="仿宋_GB2312" w:cstheme="minorBidi"/>
          <w:kern w:val="2"/>
          <w:sz w:val="32"/>
          <w:szCs w:val="32"/>
          <w:lang w:val="en-US" w:eastAsia="zh-CN" w:bidi="ar-SA"/>
        </w:rPr>
        <w:t>2024年</w:t>
      </w:r>
      <w:r>
        <w:rPr>
          <w:rFonts w:hint="default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3月18日，我市召开加快服务业高质量发展大会，为贯彻落实市委市政府加快服务业高质量发展大会工作</w:t>
      </w:r>
      <w:r>
        <w:rPr>
          <w:rFonts w:hint="eastAsia" w:hAnsi="Times New Roman" w:cstheme="minorBidi"/>
          <w:kern w:val="2"/>
          <w:sz w:val="32"/>
          <w:szCs w:val="32"/>
          <w:lang w:val="en-US" w:eastAsia="zh-CN" w:bidi="ar-SA"/>
        </w:rPr>
        <w:t>部署</w:t>
      </w:r>
      <w:r>
        <w:rPr>
          <w:rFonts w:hint="default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hAnsi="Times New Roman" w:cstheme="minorBidi"/>
          <w:kern w:val="2"/>
          <w:sz w:val="32"/>
          <w:szCs w:val="32"/>
          <w:lang w:val="en-US" w:eastAsia="zh-CN" w:bidi="ar-SA"/>
        </w:rPr>
        <w:t>制定《实施方案》系统谋划科技服务业相关工作</w:t>
      </w:r>
      <w:r>
        <w:rPr>
          <w:rFonts w:hint="default"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  <w:t>，激发行业发展内生动力，促进科技服务业高质量发展。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二、起草过程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  <w:b/>
          <w:bCs/>
        </w:rPr>
        <w:t>一是</w:t>
      </w:r>
      <w:r>
        <w:rPr>
          <w:rFonts w:hint="eastAsia"/>
          <w:b/>
          <w:bCs/>
          <w:lang w:val="en-US" w:eastAsia="zh-CN"/>
        </w:rPr>
        <w:t>全面</w:t>
      </w:r>
      <w:r>
        <w:rPr>
          <w:rFonts w:hint="eastAsia"/>
          <w:b/>
          <w:bCs/>
        </w:rPr>
        <w:t>梳理政策文件。</w:t>
      </w:r>
      <w:r>
        <w:rPr>
          <w:rFonts w:hint="eastAsia"/>
        </w:rPr>
        <w:t>深入学习研究国家、广东省关于</w:t>
      </w:r>
      <w:r>
        <w:rPr>
          <w:rFonts w:hint="eastAsia"/>
          <w:lang w:val="en-US" w:eastAsia="zh-CN"/>
        </w:rPr>
        <w:t>科技服务业</w:t>
      </w:r>
      <w:r>
        <w:rPr>
          <w:rFonts w:hint="eastAsia"/>
        </w:rPr>
        <w:t>的重要政策文件和相关要求，力求全面落实</w:t>
      </w:r>
      <w:r>
        <w:rPr>
          <w:rFonts w:hint="eastAsia"/>
          <w:lang w:eastAsia="zh-CN"/>
        </w:rPr>
        <w:t>国家重要战略部署精神</w:t>
      </w:r>
      <w:r>
        <w:rPr>
          <w:rFonts w:hint="eastAsia"/>
        </w:rPr>
        <w:t>。梳理了北京市、上海市</w:t>
      </w:r>
      <w:r>
        <w:rPr>
          <w:rFonts w:hint="eastAsia"/>
          <w:lang w:eastAsia="zh-CN"/>
        </w:rPr>
        <w:t>、江苏省</w:t>
      </w:r>
      <w:r>
        <w:rPr>
          <w:rFonts w:hint="eastAsia"/>
          <w:lang w:val="en-US" w:eastAsia="zh-CN"/>
        </w:rPr>
        <w:t>等多</w:t>
      </w:r>
      <w:r>
        <w:rPr>
          <w:rFonts w:hint="eastAsia"/>
        </w:rPr>
        <w:t>个省市近期出台的</w:t>
      </w:r>
      <w:r>
        <w:rPr>
          <w:rFonts w:hint="eastAsia"/>
          <w:lang w:val="en-US" w:eastAsia="zh-CN"/>
        </w:rPr>
        <w:t>科技服务业</w:t>
      </w:r>
      <w:r>
        <w:rPr>
          <w:rFonts w:hint="eastAsia"/>
        </w:rPr>
        <w:t>相关政策文件，广泛学习借鉴各兄弟省市经验做法，力争政策最优。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 w:ascii="Times New Roman" w:hAnsi="Times New Roman" w:cs="Times New Roman"/>
          <w:b/>
          <w:bCs/>
        </w:rPr>
        <w:t>二是深入开展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实地</w:t>
      </w:r>
      <w:r>
        <w:rPr>
          <w:rFonts w:hint="eastAsia" w:ascii="Times New Roman" w:hAnsi="Times New Roman" w:cs="Times New Roman"/>
          <w:b/>
          <w:bCs/>
        </w:rPr>
        <w:t>调研。</w:t>
      </w:r>
      <w:r>
        <w:rPr>
          <w:rFonts w:hint="eastAsia"/>
        </w:rPr>
        <w:t>组织召开企业座谈会，邀请行业重点企业参与座谈，深入了解企业发展情况和存在问题，倾听企业相关诉求和意见建议，拟定</w:t>
      </w:r>
      <w:r>
        <w:rPr>
          <w:rFonts w:hint="eastAsia"/>
          <w:lang w:val="en-US" w:eastAsia="zh-CN"/>
        </w:rPr>
        <w:t>贴合企业需求的</w:t>
      </w:r>
      <w:r>
        <w:rPr>
          <w:rFonts w:hint="eastAsia"/>
        </w:rPr>
        <w:t>工作举措。市区联动实地调研行业企业，重点调研我市行业三百强企业，逐家走访中广核集团、中电建南方、中兴通讯技术服务等行业龙头企业，精准对接企业需求，确保政策有效性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加快推动行业高质量发展。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cs="Times New Roman"/>
          <w:b/>
          <w:bCs/>
        </w:rPr>
        <w:t>三是全面征集问题建议。</w:t>
      </w:r>
      <w:r>
        <w:rPr>
          <w:rFonts w:hint="eastAsia" w:ascii="Times New Roman" w:hAnsi="Times New Roman" w:cs="Times New Roman"/>
          <w:b w:val="0"/>
          <w:bCs w:val="0"/>
        </w:rPr>
        <w:t>为</w:t>
      </w:r>
      <w:r>
        <w:rPr>
          <w:rFonts w:hint="eastAsia"/>
          <w:b w:val="0"/>
          <w:bCs w:val="0"/>
        </w:rPr>
        <w:t>充</w:t>
      </w:r>
      <w:r>
        <w:rPr>
          <w:rFonts w:hint="eastAsia"/>
        </w:rPr>
        <w:t>分了解我市</w:t>
      </w:r>
      <w:r>
        <w:rPr>
          <w:rFonts w:hint="eastAsia"/>
          <w:lang w:val="en-US" w:eastAsia="zh-CN"/>
        </w:rPr>
        <w:t>科技服务业发展实际情况</w:t>
      </w:r>
      <w:r>
        <w:rPr>
          <w:rFonts w:hint="eastAsia"/>
        </w:rPr>
        <w:t>，提高政策</w:t>
      </w:r>
      <w:r>
        <w:rPr>
          <w:rFonts w:hint="eastAsia"/>
          <w:lang w:val="en-US" w:eastAsia="zh-CN"/>
        </w:rPr>
        <w:t>制定</w:t>
      </w:r>
      <w:r>
        <w:rPr>
          <w:rFonts w:hint="eastAsia"/>
        </w:rPr>
        <w:t>的精准性，我</w:t>
      </w:r>
      <w:r>
        <w:rPr>
          <w:rFonts w:hint="eastAsia"/>
          <w:lang w:val="en-US" w:eastAsia="zh-CN"/>
        </w:rPr>
        <w:t>局征集</w:t>
      </w:r>
      <w:r>
        <w:rPr>
          <w:rFonts w:hint="eastAsia"/>
        </w:rPr>
        <w:t>相关市直部门、各区政府（</w:t>
      </w:r>
      <w:r>
        <w:rPr>
          <w:rFonts w:hint="eastAsia"/>
          <w:lang w:eastAsia="zh-CN"/>
        </w:rPr>
        <w:t>含</w:t>
      </w:r>
      <w:r>
        <w:rPr>
          <w:rFonts w:hint="eastAsia"/>
        </w:rPr>
        <w:t>新区、</w:t>
      </w:r>
      <w:r>
        <w:rPr>
          <w:rFonts w:hint="eastAsia"/>
          <w:lang w:eastAsia="zh-CN"/>
        </w:rPr>
        <w:t>合作区</w:t>
      </w:r>
      <w:r>
        <w:rPr>
          <w:rFonts w:hint="eastAsia"/>
        </w:rPr>
        <w:t>）现行工作举措</w:t>
      </w:r>
      <w:r>
        <w:rPr>
          <w:rFonts w:hint="eastAsia"/>
          <w:lang w:val="en-US" w:eastAsia="zh-CN"/>
        </w:rPr>
        <w:t>及政策建议</w:t>
      </w:r>
      <w:r>
        <w:rPr>
          <w:rFonts w:hint="eastAsia"/>
          <w:lang w:eastAsia="zh-CN"/>
        </w:rPr>
        <w:t>，同时征求社会公众意见</w:t>
      </w:r>
      <w:r>
        <w:rPr>
          <w:rFonts w:hint="eastAsia"/>
        </w:rPr>
        <w:t>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《</w:t>
      </w:r>
      <w:r>
        <w:rPr>
          <w:rFonts w:hint="eastAsia"/>
          <w:sz w:val="32"/>
          <w:szCs w:val="32"/>
          <w:lang w:val="en-US" w:eastAsia="zh-CN"/>
        </w:rPr>
        <w:t>实施方案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》主要包括</w:t>
      </w:r>
      <w:r>
        <w:rPr>
          <w:rFonts w:hint="eastAsia" w:ascii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</w:t>
      </w:r>
      <w:r>
        <w:rPr>
          <w:rFonts w:hint="eastAsia"/>
          <w:sz w:val="32"/>
          <w:szCs w:val="32"/>
          <w:lang w:val="en-US" w:eastAsia="zh-CN"/>
        </w:rPr>
        <w:t>方面，一是总体要求、二是发展目标、三是重点工作、四是保障措施、五是附则，其中重点工作包含四大部分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共计</w:t>
      </w:r>
      <w:r>
        <w:rPr>
          <w:rFonts w:hint="eastAsia" w:ascii="仿宋_GB2312"/>
          <w:sz w:val="32"/>
          <w:szCs w:val="32"/>
          <w:lang w:val="en-US" w:eastAsia="zh-CN"/>
        </w:rPr>
        <w:t>十</w:t>
      </w:r>
      <w:r>
        <w:rPr>
          <w:rFonts w:hint="eastAsia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条</w:t>
      </w:r>
      <w:r>
        <w:rPr>
          <w:rFonts w:hint="eastAsia"/>
          <w:sz w:val="32"/>
          <w:szCs w:val="32"/>
          <w:lang w:val="en-US" w:eastAsia="zh-CN"/>
        </w:rPr>
        <w:t>措施，具体为：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第一部分是</w:t>
      </w:r>
      <w:r>
        <w:rPr>
          <w:rFonts w:hint="eastAsia"/>
          <w:b/>
          <w:bCs/>
        </w:rPr>
        <w:t>壮大市场主体规模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lang w:val="en-US" w:eastAsia="zh-CN"/>
        </w:rPr>
        <w:t>包括</w:t>
      </w:r>
      <w:r>
        <w:rPr>
          <w:rFonts w:hint="eastAsia"/>
        </w:rPr>
        <w:t>凝聚</w:t>
      </w:r>
      <w:r>
        <w:rPr>
          <w:rFonts w:hint="eastAsia"/>
          <w:lang w:val="en-US" w:eastAsia="zh-CN"/>
        </w:rPr>
        <w:t>一批</w:t>
      </w:r>
      <w:r>
        <w:rPr>
          <w:rFonts w:hint="eastAsia"/>
        </w:rPr>
        <w:t>行业</w:t>
      </w:r>
      <w:r>
        <w:rPr>
          <w:rFonts w:hint="eastAsia"/>
          <w:lang w:val="en-US" w:eastAsia="zh-CN"/>
        </w:rPr>
        <w:t>龙头</w:t>
      </w:r>
      <w:r>
        <w:rPr>
          <w:rFonts w:hint="eastAsia"/>
        </w:rPr>
        <w:t>企业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激励高成长企业提质增效、推动中小企业</w:t>
      </w:r>
      <w:bookmarkStart w:id="1" w:name="hmcheck_8f5576de0c00476d990b39495a5fba14"/>
      <w:r>
        <w:rPr>
          <w:rFonts w:hint="eastAsia"/>
          <w:shd w:val="clear" w:fill="FFFFFF"/>
          <w:lang w:val="en-US" w:eastAsia="zh-CN"/>
        </w:rPr>
        <w:t>达</w:t>
      </w:r>
      <w:bookmarkEnd w:id="1"/>
      <w:r>
        <w:rPr>
          <w:rFonts w:hint="eastAsia"/>
          <w:lang w:val="en-US" w:eastAsia="zh-CN"/>
        </w:rPr>
        <w:t>规纳统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支持引进孵化新</w:t>
      </w:r>
      <w:r>
        <w:rPr>
          <w:rFonts w:hint="eastAsia"/>
        </w:rPr>
        <w:t>企业</w:t>
      </w:r>
      <w:r>
        <w:rPr>
          <w:rFonts w:hint="eastAsia"/>
          <w:lang w:val="en-US" w:eastAsia="zh-CN"/>
        </w:rPr>
        <w:t>等4条措施，多梯度、分层次逐步壮大行业规模。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bookmarkStart w:id="2" w:name="_Toc1376234244_WPSOffice_Level1"/>
      <w:r>
        <w:rPr>
          <w:rFonts w:hint="eastAsia" w:ascii="Times New Roman" w:hAnsi="Times New Roman" w:cs="Times New Roman"/>
          <w:b/>
          <w:bCs/>
          <w:lang w:val="en-US" w:eastAsia="zh-CN"/>
        </w:rPr>
        <w:t>第二部分是优化行业整体结构</w:t>
      </w:r>
      <w:bookmarkEnd w:id="2"/>
      <w:r>
        <w:rPr>
          <w:rFonts w:hint="eastAsia" w:ascii="Times New Roman" w:hAnsi="Times New Roman" w:cs="Times New Roman"/>
          <w:b/>
          <w:bCs/>
          <w:lang w:val="en-US" w:eastAsia="zh-CN"/>
        </w:rPr>
        <w:t>，</w:t>
      </w:r>
      <w:r>
        <w:rPr>
          <w:rFonts w:hint="eastAsia"/>
          <w:lang w:val="en-US" w:eastAsia="zh-CN"/>
        </w:rPr>
        <w:t>包括</w:t>
      </w:r>
      <w:r>
        <w:rPr>
          <w:rFonts w:hint="eastAsia"/>
        </w:rPr>
        <w:t>扩大研究和试验发展行业规模</w:t>
      </w:r>
      <w:r>
        <w:rPr>
          <w:rFonts w:hint="eastAsia"/>
          <w:lang w:eastAsia="zh-CN"/>
        </w:rPr>
        <w:t>、</w:t>
      </w:r>
      <w:r>
        <w:t>做强专业技术服务业</w:t>
      </w:r>
      <w:r>
        <w:rPr>
          <w:rFonts w:hint="eastAsia"/>
          <w:lang w:eastAsia="zh-CN"/>
        </w:rPr>
        <w:t>、</w:t>
      </w:r>
      <w:r>
        <w:rPr>
          <w:rFonts w:hint="eastAsia"/>
        </w:rPr>
        <w:t>推动科技推广和应用服务业专业化发展</w:t>
      </w:r>
      <w:r>
        <w:rPr>
          <w:rFonts w:hint="eastAsia"/>
          <w:lang w:val="en-US" w:eastAsia="zh-CN"/>
        </w:rPr>
        <w:t>等3条措施</w:t>
      </w:r>
      <w:r>
        <w:rPr>
          <w:rFonts w:hint="eastAsia"/>
          <w:lang w:eastAsia="zh-CN"/>
        </w:rPr>
        <w:t>，促进行业协调发展，</w:t>
      </w:r>
      <w:r>
        <w:rPr>
          <w:rFonts w:hint="eastAsia"/>
          <w:lang w:val="en-US" w:eastAsia="zh-CN"/>
        </w:rPr>
        <w:t>提升行业整体竞争力。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bookmarkStart w:id="3" w:name="_Toc2037696775_WPSOffice_Level1"/>
      <w:r>
        <w:rPr>
          <w:rFonts w:hint="eastAsia" w:ascii="Times New Roman" w:hAnsi="Times New Roman" w:cs="Times New Roman"/>
          <w:b/>
          <w:bCs/>
          <w:lang w:val="en-US" w:eastAsia="zh-CN"/>
        </w:rPr>
        <w:t>第三部分是提升科技服务能力</w:t>
      </w:r>
      <w:bookmarkEnd w:id="3"/>
      <w:r>
        <w:rPr>
          <w:rFonts w:hint="eastAsia" w:ascii="Times New Roman" w:hAnsi="Times New Roman" w:cs="Times New Roman"/>
          <w:b/>
          <w:bCs/>
          <w:lang w:val="en-US" w:eastAsia="zh-CN"/>
        </w:rPr>
        <w:t>，</w:t>
      </w:r>
      <w:r>
        <w:rPr>
          <w:rFonts w:hint="eastAsia"/>
          <w:lang w:val="en-US" w:eastAsia="zh-CN"/>
        </w:rPr>
        <w:t>包括建设科技服务业高水平平台载体、</w:t>
      </w:r>
      <w:r>
        <w:rPr>
          <w:rFonts w:hint="eastAsia"/>
        </w:rPr>
        <w:t>推动重点产业集聚发展</w:t>
      </w:r>
      <w:r>
        <w:rPr>
          <w:rFonts w:hint="eastAsia"/>
          <w:lang w:eastAsia="zh-CN"/>
        </w:rPr>
        <w:t>、</w:t>
      </w:r>
      <w:r>
        <w:rPr>
          <w:rFonts w:hint="eastAsia"/>
        </w:rPr>
        <w:t>鼓励申报高新技术企业和“专精特新”企业</w:t>
      </w:r>
      <w:r>
        <w:rPr>
          <w:rFonts w:hint="eastAsia"/>
          <w:lang w:eastAsia="zh-CN"/>
        </w:rPr>
        <w:t>、</w:t>
      </w:r>
      <w:r>
        <w:rPr>
          <w:rFonts w:hint="eastAsia"/>
        </w:rPr>
        <w:t>鼓励企业积极申报科技服务相关奖项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优化知识产权服务体系</w:t>
      </w:r>
      <w:r>
        <w:rPr>
          <w:rFonts w:hint="eastAsia"/>
          <w:lang w:eastAsia="zh-CN"/>
        </w:rPr>
        <w:t>、</w:t>
      </w:r>
      <w:r>
        <w:t>支持培育引进科技服务创新人才</w:t>
      </w:r>
      <w:r>
        <w:rPr>
          <w:rFonts w:hint="eastAsia"/>
          <w:lang w:val="en-US" w:eastAsia="zh-CN"/>
        </w:rPr>
        <w:t>等6条措施，</w:t>
      </w:r>
      <w:r>
        <w:rPr>
          <w:rFonts w:hint="eastAsia"/>
          <w:lang w:eastAsia="zh-CN"/>
        </w:rPr>
        <w:t>推动科技服务能力持续提升。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第四部分是加强公共资源供给，</w:t>
      </w:r>
      <w:r>
        <w:rPr>
          <w:rFonts w:hint="eastAsia"/>
          <w:lang w:val="en-US" w:eastAsia="zh-CN"/>
        </w:rPr>
        <w:t>包括</w:t>
      </w:r>
      <w:r>
        <w:rPr>
          <w:rFonts w:hint="eastAsia"/>
        </w:rPr>
        <w:t>给予财政资金保障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精进</w:t>
      </w:r>
      <w:r>
        <w:rPr>
          <w:rFonts w:hint="eastAsia"/>
        </w:rPr>
        <w:t>税务</w:t>
      </w:r>
      <w:r>
        <w:rPr>
          <w:rFonts w:hint="eastAsia"/>
          <w:lang w:val="en-US" w:eastAsia="zh-CN"/>
        </w:rPr>
        <w:t>服务</w:t>
      </w:r>
      <w:r>
        <w:rPr>
          <w:rFonts w:hint="eastAsia"/>
        </w:rPr>
        <w:t>支持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提升</w:t>
      </w:r>
      <w:r>
        <w:rPr>
          <w:rFonts w:hint="eastAsia"/>
        </w:rPr>
        <w:t>金融支持</w:t>
      </w:r>
      <w:r>
        <w:rPr>
          <w:rFonts w:hint="eastAsia"/>
          <w:lang w:val="en-US" w:eastAsia="zh-CN"/>
        </w:rPr>
        <w:t>效能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加大优质产业用房供给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提升保障性</w:t>
      </w:r>
      <w:r>
        <w:rPr>
          <w:rFonts w:hint="eastAsia"/>
        </w:rPr>
        <w:t>住房</w:t>
      </w:r>
      <w:r>
        <w:rPr>
          <w:rFonts w:hint="eastAsia"/>
          <w:lang w:val="en-US" w:eastAsia="zh-CN"/>
        </w:rPr>
        <w:t>供应</w:t>
      </w:r>
      <w:r>
        <w:rPr>
          <w:rFonts w:hint="eastAsia"/>
        </w:rPr>
        <w:t>力度</w:t>
      </w:r>
      <w:r>
        <w:rPr>
          <w:rFonts w:hint="eastAsia"/>
          <w:lang w:val="en-US" w:eastAsia="zh-CN"/>
        </w:rPr>
        <w:t>等5条措施，以确保资源广泛高效利用。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四、其他说明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（一）</w:t>
      </w:r>
      <w:r>
        <w:rPr>
          <w:rFonts w:hint="default"/>
          <w:lang w:val="en-US" w:eastAsia="zh-CN"/>
        </w:rPr>
        <w:t>本</w:t>
      </w:r>
      <w:r>
        <w:rPr>
          <w:rFonts w:hint="eastAsia"/>
          <w:lang w:val="en-US" w:eastAsia="zh-CN"/>
        </w:rPr>
        <w:t>方案</w:t>
      </w:r>
      <w:r>
        <w:rPr>
          <w:rFonts w:hint="default"/>
          <w:lang w:val="en-US" w:eastAsia="zh-CN"/>
        </w:rPr>
        <w:t>中的激励政策适用于在深圳市行政区域内独立注册、并经市统计部门认定纳统至国民经济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M科技服务业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门类的企业。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（二）本方案自2024年XX月XX日起施行，有效期3年，</w:t>
      </w:r>
      <w:r>
        <w:rPr>
          <w:rFonts w:hint="eastAsia" w:ascii="Times New Roman"/>
          <w:lang w:eastAsia="zh-CN"/>
        </w:rPr>
        <w:t>“三、</w:t>
      </w:r>
      <w:r>
        <w:rPr>
          <w:rFonts w:hint="eastAsia" w:ascii="Times New Roman" w:eastAsia="仿宋_GB2312"/>
        </w:rPr>
        <w:t>重点工作</w:t>
      </w:r>
      <w:r>
        <w:rPr>
          <w:rFonts w:hint="eastAsia" w:ascii="Times New Roman"/>
          <w:lang w:eastAsia="zh-CN"/>
        </w:rPr>
        <w:t>”</w:t>
      </w:r>
      <w:r>
        <w:rPr>
          <w:rFonts w:hint="eastAsia"/>
          <w:lang w:val="en-US" w:eastAsia="zh-CN"/>
        </w:rPr>
        <w:t>中第一至三条奖励政策营收时间规定范围以2024年为起始年度。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</w:t>
      </w:r>
      <w:r>
        <w:rPr>
          <w:rFonts w:hint="default"/>
          <w:lang w:val="en-US" w:eastAsia="zh-CN"/>
        </w:rPr>
        <w:t>本</w:t>
      </w:r>
      <w:r>
        <w:rPr>
          <w:rFonts w:hint="eastAsia"/>
          <w:lang w:val="en-US" w:eastAsia="zh-CN"/>
        </w:rPr>
        <w:t>方案</w:t>
      </w:r>
      <w:r>
        <w:rPr>
          <w:rFonts w:hint="default"/>
          <w:lang w:val="en-US" w:eastAsia="zh-CN"/>
        </w:rPr>
        <w:t>与我市其他同性质扶持政策不重复资助，本</w:t>
      </w:r>
      <w:r>
        <w:rPr>
          <w:rFonts w:hint="eastAsia"/>
          <w:lang w:val="en-US" w:eastAsia="zh-CN"/>
        </w:rPr>
        <w:t>方案</w:t>
      </w:r>
      <w:r>
        <w:rPr>
          <w:rFonts w:hint="eastAsia" w:ascii="Times New Roman"/>
          <w:lang w:eastAsia="zh-CN"/>
        </w:rPr>
        <w:t>“三、</w:t>
      </w:r>
      <w:r>
        <w:rPr>
          <w:rFonts w:hint="eastAsia" w:ascii="Times New Roman" w:eastAsia="仿宋_GB2312"/>
        </w:rPr>
        <w:t>重点工作</w:t>
      </w:r>
      <w:r>
        <w:rPr>
          <w:rFonts w:hint="eastAsia" w:ascii="Times New Roman"/>
          <w:lang w:eastAsia="zh-CN"/>
        </w:rPr>
        <w:t>”</w:t>
      </w:r>
      <w:r>
        <w:rPr>
          <w:rFonts w:hint="eastAsia"/>
          <w:lang w:val="en-US" w:eastAsia="zh-CN"/>
        </w:rPr>
        <w:t>中</w:t>
      </w:r>
      <w:r>
        <w:rPr>
          <w:rFonts w:hint="default"/>
          <w:lang w:val="en-US" w:eastAsia="zh-CN"/>
        </w:rPr>
        <w:t>第一至三条所述奖励政策不重复资助，由企业自主选择申报</w:t>
      </w:r>
      <w:r>
        <w:rPr>
          <w:rFonts w:hint="eastAsia"/>
          <w:lang w:val="en-US" w:eastAsia="zh-CN"/>
        </w:rPr>
        <w:t>，由各区审核</w:t>
      </w:r>
      <w:r>
        <w:rPr>
          <w:rFonts w:hint="default"/>
          <w:lang w:val="en-US"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（三）</w:t>
      </w:r>
      <w:r>
        <w:rPr>
          <w:rFonts w:hint="default"/>
          <w:lang w:val="en-US" w:eastAsia="zh-CN"/>
        </w:rPr>
        <w:t>本</w:t>
      </w:r>
      <w:r>
        <w:rPr>
          <w:rFonts w:hint="eastAsia"/>
          <w:lang w:val="en-US" w:eastAsia="zh-CN"/>
        </w:rPr>
        <w:t>方案</w:t>
      </w:r>
      <w:r>
        <w:rPr>
          <w:rFonts w:hint="default"/>
          <w:lang w:val="en-US" w:eastAsia="zh-CN"/>
        </w:rPr>
        <w:t>支持资金总额</w:t>
      </w:r>
      <w:bookmarkStart w:id="4" w:name="hmcheck_36c20fdbe72449bd9cdeffee667a31e3"/>
      <w:r>
        <w:rPr>
          <w:rFonts w:hint="default"/>
          <w:shd w:val="clear" w:fill="FFFFFF"/>
          <w:lang w:val="en-US" w:eastAsia="zh-CN"/>
        </w:rPr>
        <w:t>受</w:t>
      </w:r>
      <w:bookmarkEnd w:id="4"/>
      <w:r>
        <w:rPr>
          <w:rFonts w:hint="default"/>
          <w:lang w:val="en-US" w:eastAsia="zh-CN"/>
        </w:rPr>
        <w:t>年度经费预算总量控制，超出年度经费预算的，奖励或资助标准按</w:t>
      </w:r>
      <w:r>
        <w:rPr>
          <w:rFonts w:hint="eastAsia"/>
          <w:lang w:val="en-US" w:eastAsia="zh-CN"/>
        </w:rPr>
        <w:t>统一</w:t>
      </w:r>
      <w:r>
        <w:rPr>
          <w:rFonts w:hint="default"/>
          <w:lang w:val="en-US" w:eastAsia="zh-CN"/>
        </w:rPr>
        <w:t>比例核减。</w:t>
      </w:r>
    </w:p>
    <w:sectPr>
      <w:footerReference r:id="rId5" w:type="default"/>
      <w:footerReference r:id="rId6" w:type="even"/>
      <w:pgSz w:w="11906" w:h="16838"/>
      <w:pgMar w:top="2098" w:right="1474" w:bottom="1984" w:left="1588" w:header="851" w:footer="992" w:gutter="0"/>
      <w:pgNumType w:fmt="numberInDash" w:chapStyle="1"/>
      <w:cols w:space="0" w:num="1"/>
      <w:rtlGutter w:val="0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firstLine="0" w:firstLineChars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0" w:firstLineChars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ODc2YzNkYjQ5OGYxMjc3OTY0MjNjYzk4MGI2NDQifQ=="/>
  </w:docVars>
  <w:rsids>
    <w:rsidRoot w:val="14B07647"/>
    <w:rsid w:val="027631D6"/>
    <w:rsid w:val="09527939"/>
    <w:rsid w:val="0A9B37FD"/>
    <w:rsid w:val="102A585A"/>
    <w:rsid w:val="13AC7804"/>
    <w:rsid w:val="13B54CDA"/>
    <w:rsid w:val="14B07647"/>
    <w:rsid w:val="1501002A"/>
    <w:rsid w:val="153C6A85"/>
    <w:rsid w:val="1670737F"/>
    <w:rsid w:val="174D14CA"/>
    <w:rsid w:val="176C3F7D"/>
    <w:rsid w:val="191A7F17"/>
    <w:rsid w:val="19A61426"/>
    <w:rsid w:val="1C511068"/>
    <w:rsid w:val="1D520E2A"/>
    <w:rsid w:val="1D7F8D03"/>
    <w:rsid w:val="1EA60081"/>
    <w:rsid w:val="1FB194E3"/>
    <w:rsid w:val="215F51B3"/>
    <w:rsid w:val="21D65B76"/>
    <w:rsid w:val="27A87896"/>
    <w:rsid w:val="29015198"/>
    <w:rsid w:val="324624FF"/>
    <w:rsid w:val="346D5BCE"/>
    <w:rsid w:val="36525CB0"/>
    <w:rsid w:val="3656593E"/>
    <w:rsid w:val="370413B9"/>
    <w:rsid w:val="37567CAC"/>
    <w:rsid w:val="39C6744F"/>
    <w:rsid w:val="41AD3D39"/>
    <w:rsid w:val="435272F0"/>
    <w:rsid w:val="46AB7B7E"/>
    <w:rsid w:val="4A2F2CC3"/>
    <w:rsid w:val="4A782A99"/>
    <w:rsid w:val="4ACB4469"/>
    <w:rsid w:val="4C6870EB"/>
    <w:rsid w:val="4EAD13BA"/>
    <w:rsid w:val="4FFDC12D"/>
    <w:rsid w:val="5034514D"/>
    <w:rsid w:val="57455939"/>
    <w:rsid w:val="586132FF"/>
    <w:rsid w:val="5ADD771F"/>
    <w:rsid w:val="5AF947C9"/>
    <w:rsid w:val="5CB07218"/>
    <w:rsid w:val="5CEB31F8"/>
    <w:rsid w:val="5D8365CC"/>
    <w:rsid w:val="5FDB3D04"/>
    <w:rsid w:val="5FDCF9FD"/>
    <w:rsid w:val="5FFD834E"/>
    <w:rsid w:val="612A0947"/>
    <w:rsid w:val="61A34F3F"/>
    <w:rsid w:val="62CF5CC1"/>
    <w:rsid w:val="638B1822"/>
    <w:rsid w:val="661FB782"/>
    <w:rsid w:val="67FA68CD"/>
    <w:rsid w:val="68F6059A"/>
    <w:rsid w:val="69026F3E"/>
    <w:rsid w:val="6AB3359E"/>
    <w:rsid w:val="6C7E8D42"/>
    <w:rsid w:val="6D257203"/>
    <w:rsid w:val="6FE55124"/>
    <w:rsid w:val="70A6531E"/>
    <w:rsid w:val="716E0241"/>
    <w:rsid w:val="724265FE"/>
    <w:rsid w:val="72642D32"/>
    <w:rsid w:val="769F9C5C"/>
    <w:rsid w:val="77640DC4"/>
    <w:rsid w:val="77682CF7"/>
    <w:rsid w:val="7CEDFCA3"/>
    <w:rsid w:val="7FBAF645"/>
    <w:rsid w:val="7FBFA4D4"/>
    <w:rsid w:val="7FFDB427"/>
    <w:rsid w:val="96B5C5B1"/>
    <w:rsid w:val="AEAF0C07"/>
    <w:rsid w:val="AFFD1B76"/>
    <w:rsid w:val="B5475927"/>
    <w:rsid w:val="BF3FDD81"/>
    <w:rsid w:val="CFE1D686"/>
    <w:rsid w:val="DDBD5005"/>
    <w:rsid w:val="ED4F02C4"/>
    <w:rsid w:val="EEF987A9"/>
    <w:rsid w:val="EF33D259"/>
    <w:rsid w:val="F3EF6845"/>
    <w:rsid w:val="F77D79A5"/>
    <w:rsid w:val="FB6799C4"/>
    <w:rsid w:val="FB7B50A5"/>
    <w:rsid w:val="FFB27C31"/>
    <w:rsid w:val="FFF9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600" w:firstLineChars="20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line="579" w:lineRule="exact"/>
      <w:ind w:firstLine="600" w:firstLineChars="200"/>
      <w:outlineLvl w:val="0"/>
    </w:pPr>
    <w:rPr>
      <w:rFonts w:ascii="Times New Roman" w:hAnsi="Times New Roman" w:eastAsia="黑体" w:cs="Times New Roman"/>
      <w:bCs/>
      <w:kern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keepLines/>
      <w:spacing w:line="579" w:lineRule="atLeast"/>
      <w:ind w:firstLine="600" w:firstLineChars="200"/>
      <w:outlineLvl w:val="1"/>
    </w:pPr>
    <w:rPr>
      <w:rFonts w:ascii="Times New Roman" w:hAnsi="Times New Roman" w:eastAsia="楷体_GB2312" w:cs="Times New Roman"/>
      <w:bCs/>
      <w:szCs w:val="32"/>
    </w:rPr>
  </w:style>
  <w:style w:type="paragraph" w:styleId="4">
    <w:name w:val="heading 3"/>
    <w:basedOn w:val="1"/>
    <w:next w:val="1"/>
    <w:link w:val="18"/>
    <w:qFormat/>
    <w:uiPriority w:val="0"/>
    <w:pPr>
      <w:ind w:firstLine="643"/>
      <w:outlineLvl w:val="2"/>
    </w:pPr>
    <w:rPr>
      <w:rFonts w:ascii="Times New Roman" w:hAnsi="Times New Roman" w:cs="Times New Roman"/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0"/>
    <w:pPr>
      <w:adjustRightInd/>
      <w:snapToGrid/>
      <w:spacing w:line="579" w:lineRule="exact"/>
      <w:ind w:firstLine="0" w:firstLineChars="0"/>
      <w:jc w:val="center"/>
    </w:pPr>
    <w:rPr>
      <w:rFonts w:ascii="Times New Roman" w:hAnsi="Times New Roman" w:eastAsia="黑体"/>
      <w:sz w:val="28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Plain Text"/>
    <w:unhideWhenUsed/>
    <w:qFormat/>
    <w:uiPriority w:val="99"/>
    <w:pPr>
      <w:widowControl w:val="0"/>
      <w:spacing w:line="600" w:lineRule="exact"/>
      <w:jc w:val="both"/>
    </w:pPr>
    <w:rPr>
      <w:rFonts w:ascii="宋体" w:hAnsi="Courier New" w:eastAsia="仿宋_GB2312" w:cs="Times New Roman"/>
      <w:kern w:val="2"/>
      <w:sz w:val="32"/>
      <w:szCs w:val="24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link w:val="19"/>
    <w:qFormat/>
    <w:uiPriority w:val="0"/>
    <w:pPr>
      <w:adjustRightInd w:val="0"/>
      <w:snapToGrid w:val="0"/>
      <w:spacing w:line="560" w:lineRule="exact"/>
      <w:jc w:val="center"/>
      <w:outlineLvl w:val="0"/>
    </w:pPr>
    <w:rPr>
      <w:rFonts w:ascii="Times New Roman" w:hAnsi="Times New Roman" w:eastAsia="方正小标宋简体" w:cs="Times New Roman"/>
      <w:bCs/>
      <w:sz w:val="44"/>
      <w:szCs w:val="32"/>
    </w:rPr>
  </w:style>
  <w:style w:type="character" w:customStyle="1" w:styleId="14">
    <w:name w:val="标题 1 字符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44"/>
    </w:rPr>
  </w:style>
  <w:style w:type="character" w:customStyle="1" w:styleId="15">
    <w:name w:val="标题 2 字符"/>
    <w:link w:val="3"/>
    <w:qFormat/>
    <w:uiPriority w:val="0"/>
    <w:rPr>
      <w:rFonts w:ascii="Times New Roman" w:hAnsi="Times New Roman" w:eastAsia="楷体_GB2312" w:cs="Times New Roman"/>
      <w:bCs/>
      <w:kern w:val="2"/>
      <w:sz w:val="32"/>
      <w:szCs w:val="32"/>
    </w:rPr>
  </w:style>
  <w:style w:type="paragraph" w:customStyle="1" w:styleId="16">
    <w:name w:val="标题3"/>
    <w:basedOn w:val="4"/>
    <w:next w:val="1"/>
    <w:link w:val="17"/>
    <w:qFormat/>
    <w:uiPriority w:val="0"/>
    <w:pPr>
      <w:adjustRightInd/>
      <w:snapToGrid/>
    </w:pPr>
    <w:rPr>
      <w:rFonts w:cstheme="minorBidi"/>
      <w:szCs w:val="32"/>
    </w:rPr>
  </w:style>
  <w:style w:type="character" w:customStyle="1" w:styleId="17">
    <w:name w:val="标题3 字符"/>
    <w:basedOn w:val="18"/>
    <w:link w:val="16"/>
    <w:qFormat/>
    <w:uiPriority w:val="0"/>
    <w:rPr>
      <w:rFonts w:eastAsia="仿宋_GB2312" w:cstheme="minorBidi"/>
      <w:kern w:val="2"/>
      <w:sz w:val="32"/>
      <w:szCs w:val="32"/>
    </w:rPr>
  </w:style>
  <w:style w:type="character" w:customStyle="1" w:styleId="18">
    <w:name w:val="标题 3 字符"/>
    <w:basedOn w:val="13"/>
    <w:link w:val="4"/>
    <w:qFormat/>
    <w:uiPriority w:val="0"/>
    <w:rPr>
      <w:rFonts w:ascii="Times New Roman" w:hAnsi="Times New Roman" w:eastAsia="仿宋_GB2312" w:cs="Times New Roman"/>
      <w:b/>
      <w:bCs/>
      <w:sz w:val="32"/>
      <w:szCs w:val="32"/>
    </w:rPr>
  </w:style>
  <w:style w:type="character" w:customStyle="1" w:styleId="19">
    <w:name w:val="标题 字符"/>
    <w:link w:val="11"/>
    <w:qFormat/>
    <w:uiPriority w:val="0"/>
    <w:rPr>
      <w:rFonts w:ascii="Times New Roman" w:hAnsi="Times New Roman" w:eastAsia="方正小标宋简体" w:cs="Times New Roman"/>
      <w:bCs/>
      <w:kern w:val="2"/>
      <w:sz w:val="44"/>
      <w:szCs w:val="32"/>
    </w:rPr>
  </w:style>
  <w:style w:type="paragraph" w:customStyle="1" w:styleId="20">
    <w:name w:val="图"/>
    <w:basedOn w:val="1"/>
    <w:qFormat/>
    <w:uiPriority w:val="0"/>
    <w:pPr>
      <w:spacing w:line="240" w:lineRule="auto"/>
      <w:ind w:firstLine="0" w:firstLineChars="0"/>
      <w:jc w:val="center"/>
    </w:pPr>
    <w:rPr>
      <w:rFonts w:hint="eastAsia"/>
    </w:rPr>
  </w:style>
  <w:style w:type="paragraph" w:customStyle="1" w:styleId="21">
    <w:name w:val="_Style 1"/>
    <w:basedOn w:val="1"/>
    <w:next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2733</Words>
  <Characters>2883</Characters>
  <Lines>0</Lines>
  <Paragraphs>0</Paragraphs>
  <TotalTime>18</TotalTime>
  <ScaleCrop>false</ScaleCrop>
  <LinksUpToDate>false</LinksUpToDate>
  <CharactersWithSpaces>2883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2024-03-17T01:49:00Z</dcterms:created>
  <dc:creator>王龙洪</dc:creator>
  <cp:lastModifiedBy>xiaolu</cp:lastModifiedBy>
  <cp:lastPrinted>2024-05-15T03:05:00Z</cp:lastPrinted>
  <dcterms:modified xsi:type="dcterms:W3CDTF">2024-07-23T16:31:41Z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D1BA1F4AD08A8539686A9F66CF0C1ED2</vt:lpwstr>
  </property>
  <property fmtid="{D5CDD505-2E9C-101B-9397-08002B2CF9AE}" pid="4" name="hmcheck_result_b33eb43b998b4137b3b50f3851cf64a9_errorword">
    <vt:lpwstr>凡</vt:lpwstr>
  </property>
  <property fmtid="{D5CDD505-2E9C-101B-9397-08002B2CF9AE}" pid="5" name="hmcheck_result_b33eb43b998b4137b3b50f3851cf64a9_correctwords">
    <vt:lpwstr>["&lt;无建议&gt;"]</vt:lpwstr>
  </property>
  <property fmtid="{D5CDD505-2E9C-101B-9397-08002B2CF9AE}" pid="6" name="hmcheck_result_b33eb43b998b4137b3b50f3851cf64a9_level">
    <vt:i4>2</vt:i4>
  </property>
  <property fmtid="{D5CDD505-2E9C-101B-9397-08002B2CF9AE}" pid="7" name="hmcheck_result_b33eb43b998b4137b3b50f3851cf64a9_type">
    <vt:i4>0</vt:i4>
  </property>
  <property fmtid="{D5CDD505-2E9C-101B-9397-08002B2CF9AE}" pid="8" name="hmcheck_result_b33eb43b998b4137b3b50f3851cf64a9_modifiedtype">
    <vt:i4>1</vt:i4>
  </property>
  <property fmtid="{D5CDD505-2E9C-101B-9397-08002B2CF9AE}" pid="9" name="hmcheck_result_8f5576de0c00476d990b39495a5fba14_errorword">
    <vt:lpwstr>达</vt:lpwstr>
  </property>
  <property fmtid="{D5CDD505-2E9C-101B-9397-08002B2CF9AE}" pid="10" name="hmcheck_result_8f5576de0c00476d990b39495a5fba14_correctwords">
    <vt:lpwstr>["&lt;无建议&gt;"]</vt:lpwstr>
  </property>
  <property fmtid="{D5CDD505-2E9C-101B-9397-08002B2CF9AE}" pid="11" name="hmcheck_result_8f5576de0c00476d990b39495a5fba14_level">
    <vt:i4>2</vt:i4>
  </property>
  <property fmtid="{D5CDD505-2E9C-101B-9397-08002B2CF9AE}" pid="12" name="hmcheck_result_8f5576de0c00476d990b39495a5fba14_type">
    <vt:i4>0</vt:i4>
  </property>
  <property fmtid="{D5CDD505-2E9C-101B-9397-08002B2CF9AE}" pid="13" name="hmcheck_result_8f5576de0c00476d990b39495a5fba14_modifiedtype">
    <vt:i4>1</vt:i4>
  </property>
  <property fmtid="{D5CDD505-2E9C-101B-9397-08002B2CF9AE}" pid="14" name="hmcheck_result_95392f18f52246d69d83eb511f8d3c2e_errorword">
    <vt:lpwstr>达</vt:lpwstr>
  </property>
  <property fmtid="{D5CDD505-2E9C-101B-9397-08002B2CF9AE}" pid="15" name="hmcheck_result_95392f18f52246d69d83eb511f8d3c2e_correctwords">
    <vt:lpwstr>["&lt;无建议&gt;"]</vt:lpwstr>
  </property>
  <property fmtid="{D5CDD505-2E9C-101B-9397-08002B2CF9AE}" pid="16" name="hmcheck_result_95392f18f52246d69d83eb511f8d3c2e_level">
    <vt:i4>2</vt:i4>
  </property>
  <property fmtid="{D5CDD505-2E9C-101B-9397-08002B2CF9AE}" pid="17" name="hmcheck_result_95392f18f52246d69d83eb511f8d3c2e_type">
    <vt:i4>0</vt:i4>
  </property>
  <property fmtid="{D5CDD505-2E9C-101B-9397-08002B2CF9AE}" pid="18" name="hmcheck_result_95392f18f52246d69d83eb511f8d3c2e_modifiedtype">
    <vt:i4>1</vt:i4>
  </property>
  <property fmtid="{D5CDD505-2E9C-101B-9397-08002B2CF9AE}" pid="19" name="hmcheck_result_36c20fdbe72449bd9cdeffee667a31e3_errorword">
    <vt:lpwstr>受</vt:lpwstr>
  </property>
  <property fmtid="{D5CDD505-2E9C-101B-9397-08002B2CF9AE}" pid="20" name="hmcheck_result_36c20fdbe72449bd9cdeffee667a31e3_correctwords">
    <vt:lpwstr>["&lt;无建议&gt;"]</vt:lpwstr>
  </property>
  <property fmtid="{D5CDD505-2E9C-101B-9397-08002B2CF9AE}" pid="21" name="hmcheck_result_36c20fdbe72449bd9cdeffee667a31e3_level">
    <vt:i4>2</vt:i4>
  </property>
  <property fmtid="{D5CDD505-2E9C-101B-9397-08002B2CF9AE}" pid="22" name="hmcheck_result_36c20fdbe72449bd9cdeffee667a31e3_type">
    <vt:i4>0</vt:i4>
  </property>
  <property fmtid="{D5CDD505-2E9C-101B-9397-08002B2CF9AE}" pid="23" name="hmcheck_result_36c20fdbe72449bd9cdeffee667a31e3_modifiedtype">
    <vt:i4>1</vt:i4>
  </property>
  <property fmtid="{D5CDD505-2E9C-101B-9397-08002B2CF9AE}" pid="24" name="hmcheck_markmode">
    <vt:i4>0</vt:i4>
  </property>
</Properties>
</file>