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bookmarkStart w:id="0" w:name="_Toc3209944"/>
      <w:bookmarkStart w:id="1" w:name="_Toc525756494"/>
      <w:bookmarkStart w:id="2" w:name="_Toc25196"/>
      <w:bookmarkStart w:id="3" w:name="_Toc22678"/>
      <w:r>
        <w:rPr>
          <w:rFonts w:hint="eastAsia" w:ascii="黑体" w:hAnsi="黑体" w:eastAsia="黑体" w:cs="黑体"/>
          <w:sz w:val="32"/>
          <w:szCs w:val="32"/>
        </w:rPr>
        <w:t>附件</w:t>
      </w:r>
    </w:p>
    <w:p>
      <w:pPr>
        <w:spacing w:line="560" w:lineRule="exact"/>
        <w:rPr>
          <w:rFonts w:ascii="黑体" w:hAnsi="黑体" w:eastAsia="黑体" w:cs="黑体"/>
          <w:sz w:val="32"/>
          <w:szCs w:val="32"/>
        </w:rPr>
      </w:pPr>
    </w:p>
    <w:p>
      <w:pPr>
        <w:pageBreakBefore w:val="0"/>
        <w:kinsoku/>
        <w:wordWrap/>
        <w:overflowPunct/>
        <w:topLinePunct w:val="0"/>
        <w:autoSpaceDE/>
        <w:autoSpaceDN/>
        <w:bidi w:val="0"/>
        <w:spacing w:line="560" w:lineRule="exact"/>
        <w:ind w:left="0"/>
        <w:jc w:val="center"/>
        <w:textAlignment w:val="auto"/>
        <w:rPr>
          <w:rFonts w:hAnsi="新宋体"/>
          <w:kern w:val="0"/>
          <w:sz w:val="44"/>
          <w:szCs w:val="44"/>
        </w:rPr>
      </w:pPr>
      <w:r>
        <w:rPr>
          <w:rFonts w:hint="eastAsia" w:ascii="宋体" w:hAnsi="宋体"/>
          <w:b/>
          <w:sz w:val="44"/>
          <w:szCs w:val="44"/>
        </w:rPr>
        <w:t>新型冠状病毒抗原</w:t>
      </w:r>
      <w:r>
        <w:rPr>
          <w:rFonts w:hint="eastAsia" w:ascii="宋体" w:hAnsi="宋体"/>
          <w:b/>
          <w:sz w:val="44"/>
          <w:szCs w:val="44"/>
          <w:lang w:val="en-US" w:eastAsia="zh-CN"/>
        </w:rPr>
        <w:t>快速</w:t>
      </w:r>
      <w:r>
        <w:rPr>
          <w:rFonts w:hint="eastAsia" w:ascii="宋体" w:hAnsi="宋体"/>
          <w:b/>
          <w:sz w:val="44"/>
          <w:szCs w:val="44"/>
        </w:rPr>
        <w:t>检测试剂盒研发及产业化专项申报指南</w:t>
      </w:r>
    </w:p>
    <w:p>
      <w:pPr>
        <w:pStyle w:val="29"/>
        <w:pageBreakBefore w:val="0"/>
        <w:kinsoku/>
        <w:wordWrap/>
        <w:overflowPunct/>
        <w:topLinePunct w:val="0"/>
        <w:autoSpaceDE/>
        <w:autoSpaceDN/>
        <w:bidi w:val="0"/>
        <w:spacing w:line="560" w:lineRule="exact"/>
        <w:ind w:left="0" w:firstLine="0" w:firstLineChars="0"/>
        <w:textAlignment w:val="auto"/>
        <w:rPr>
          <w:rFonts w:ascii="仿宋_GB2312" w:hAnsi="仿宋" w:eastAsia="仿宋_GB2312"/>
          <w:color w:val="auto"/>
        </w:rPr>
      </w:pPr>
    </w:p>
    <w:p>
      <w:pPr>
        <w:pStyle w:val="29"/>
        <w:pageBreakBefore w:val="0"/>
        <w:kinsoku/>
        <w:wordWrap/>
        <w:overflowPunct/>
        <w:topLinePunct w:val="0"/>
        <w:autoSpaceDE/>
        <w:autoSpaceDN/>
        <w:bidi w:val="0"/>
        <w:spacing w:line="560" w:lineRule="exact"/>
        <w:ind w:left="0" w:firstLine="624" w:firstLineChars="200"/>
        <w:textAlignment w:val="auto"/>
        <w:rPr>
          <w:rFonts w:ascii="黑体" w:hAnsi="黑体" w:eastAsia="黑体"/>
          <w:b w:val="0"/>
          <w:bCs/>
          <w:color w:val="auto"/>
        </w:rPr>
      </w:pPr>
      <w:r>
        <w:rPr>
          <w:rFonts w:hint="eastAsia" w:ascii="黑体" w:hAnsi="黑体" w:eastAsia="黑体"/>
          <w:b w:val="0"/>
          <w:bCs/>
          <w:color w:val="auto"/>
        </w:rPr>
        <w:t>一、重点支持领域</w:t>
      </w:r>
    </w:p>
    <w:p>
      <w:pPr>
        <w:pStyle w:val="29"/>
        <w:pageBreakBefore w:val="0"/>
        <w:kinsoku/>
        <w:wordWrap/>
        <w:overflowPunct/>
        <w:topLinePunct w:val="0"/>
        <w:autoSpaceDE/>
        <w:autoSpaceDN/>
        <w:bidi w:val="0"/>
        <w:spacing w:line="560" w:lineRule="exact"/>
        <w:ind w:left="0"/>
        <w:textAlignment w:val="auto"/>
        <w:rPr>
          <w:rFonts w:hint="eastAsia" w:ascii="仿宋_GB2312" w:eastAsia="仿宋_GB2312"/>
          <w:b w:val="0"/>
          <w:lang w:eastAsia="zh-CN"/>
        </w:rPr>
      </w:pPr>
      <w:r>
        <w:rPr>
          <w:rFonts w:hint="eastAsia" w:ascii="仿宋_GB2312" w:eastAsia="仿宋_GB2312"/>
          <w:b w:val="0"/>
        </w:rPr>
        <w:t>新型冠状病毒抗原快速检测试剂盒研发及产业化，用于自测，</w:t>
      </w:r>
      <w:r>
        <w:rPr>
          <w:rFonts w:hint="eastAsia" w:ascii="仿宋_GB2312" w:eastAsia="仿宋_GB2312"/>
          <w:b w:val="0"/>
          <w:lang w:val="en-US" w:eastAsia="zh-CN"/>
        </w:rPr>
        <w:t>进一步</w:t>
      </w:r>
      <w:r>
        <w:rPr>
          <w:rFonts w:hint="eastAsia" w:ascii="仿宋_GB2312" w:eastAsia="仿宋_GB2312"/>
          <w:b w:val="0"/>
        </w:rPr>
        <w:t>满足整体疫情防控的多样化检测场景</w:t>
      </w:r>
      <w:r>
        <w:rPr>
          <w:rFonts w:hint="eastAsia" w:ascii="仿宋_GB2312" w:eastAsia="仿宋_GB2312"/>
          <w:b w:val="0"/>
          <w:lang w:eastAsia="zh-CN"/>
        </w:rPr>
        <w:t>。</w:t>
      </w:r>
    </w:p>
    <w:p>
      <w:pPr>
        <w:pStyle w:val="29"/>
        <w:pageBreakBefore w:val="0"/>
        <w:kinsoku/>
        <w:wordWrap/>
        <w:overflowPunct/>
        <w:topLinePunct w:val="0"/>
        <w:autoSpaceDE/>
        <w:autoSpaceDN/>
        <w:bidi w:val="0"/>
        <w:spacing w:line="560" w:lineRule="exact"/>
        <w:ind w:left="0"/>
        <w:textAlignment w:val="auto"/>
        <w:rPr>
          <w:rFonts w:ascii="黑体" w:hAnsi="黑体" w:eastAsia="黑体"/>
          <w:b w:val="0"/>
          <w:bCs/>
          <w:color w:val="auto"/>
        </w:rPr>
      </w:pPr>
      <w:r>
        <w:rPr>
          <w:rFonts w:hint="eastAsia" w:ascii="黑体" w:hAnsi="黑体" w:eastAsia="黑体"/>
          <w:b w:val="0"/>
          <w:bCs/>
          <w:color w:val="auto"/>
        </w:rPr>
        <w:t>二、扶持方式及资助金额</w:t>
      </w:r>
    </w:p>
    <w:p>
      <w:pPr>
        <w:pStyle w:val="29"/>
        <w:pageBreakBefore w:val="0"/>
        <w:kinsoku/>
        <w:wordWrap/>
        <w:overflowPunct/>
        <w:topLinePunct w:val="0"/>
        <w:autoSpaceDE/>
        <w:autoSpaceDN/>
        <w:bidi w:val="0"/>
        <w:spacing w:line="560" w:lineRule="exact"/>
        <w:ind w:left="0" w:firstLine="640"/>
        <w:textAlignment w:val="auto"/>
        <w:rPr>
          <w:rFonts w:hint="eastAsia" w:ascii="仿宋_GB2312" w:eastAsia="仿宋_GB2312"/>
          <w:b w:val="0"/>
        </w:rPr>
      </w:pPr>
      <w:r>
        <w:rPr>
          <w:rFonts w:hint="eastAsia" w:ascii="仿宋_GB2312" w:eastAsia="仿宋_GB2312"/>
          <w:b w:val="0"/>
        </w:rPr>
        <w:t>事后资助。按照“先立项、后补贴”的方式予以资助。项目实施完成并通过验收后，按经项目评审报告核定的项目总投资的40%予以资助，最高不超过500万元。</w:t>
      </w:r>
    </w:p>
    <w:p>
      <w:pPr>
        <w:pStyle w:val="29"/>
        <w:spacing w:line="600" w:lineRule="exact"/>
        <w:ind w:firstLine="640"/>
        <w:rPr>
          <w:rFonts w:ascii="仿宋_GB2312" w:hAnsi="仿宋" w:eastAsia="仿宋_GB2312"/>
          <w:b w:val="0"/>
          <w:color w:val="auto"/>
        </w:rPr>
      </w:pPr>
      <w:r>
        <w:rPr>
          <w:rFonts w:hint="eastAsia" w:ascii="仿宋_GB2312" w:hAnsi="仿宋" w:eastAsia="仿宋_GB2312"/>
          <w:b w:val="0"/>
          <w:color w:val="auto"/>
        </w:rPr>
        <w:t>项目投资计算期最早可以追溯至2</w:t>
      </w:r>
      <w:r>
        <w:rPr>
          <w:rFonts w:ascii="仿宋_GB2312" w:hAnsi="仿宋" w:eastAsia="仿宋_GB2312"/>
          <w:b w:val="0"/>
          <w:color w:val="auto"/>
        </w:rPr>
        <w:t>0</w:t>
      </w:r>
      <w:r>
        <w:rPr>
          <w:rFonts w:hint="eastAsia" w:ascii="仿宋_GB2312" w:hAnsi="仿宋" w:eastAsia="仿宋_GB2312"/>
          <w:b w:val="0"/>
          <w:color w:val="auto"/>
          <w:lang w:val="en-US" w:eastAsia="zh-CN"/>
        </w:rPr>
        <w:t>22</w:t>
      </w:r>
      <w:r>
        <w:rPr>
          <w:rFonts w:hint="eastAsia" w:ascii="仿宋_GB2312" w:hAnsi="仿宋" w:eastAsia="仿宋_GB2312"/>
          <w:b w:val="0"/>
          <w:color w:val="auto"/>
        </w:rPr>
        <w:t>年</w:t>
      </w:r>
      <w:r>
        <w:rPr>
          <w:rFonts w:hint="eastAsia" w:ascii="仿宋_GB2312" w:hAnsi="仿宋" w:eastAsia="仿宋_GB2312"/>
          <w:b w:val="0"/>
          <w:color w:val="auto"/>
          <w:lang w:val="en-US" w:eastAsia="zh-CN"/>
        </w:rPr>
        <w:t>01</w:t>
      </w:r>
      <w:r>
        <w:rPr>
          <w:rFonts w:hint="eastAsia" w:ascii="仿宋_GB2312" w:hAnsi="仿宋" w:eastAsia="仿宋_GB2312"/>
          <w:b w:val="0"/>
          <w:color w:val="auto"/>
        </w:rPr>
        <w:t>月</w:t>
      </w:r>
      <w:r>
        <w:rPr>
          <w:rFonts w:hint="eastAsia" w:ascii="仿宋_GB2312" w:hAnsi="仿宋" w:eastAsia="仿宋_GB2312"/>
          <w:b w:val="0"/>
          <w:color w:val="auto"/>
          <w:lang w:val="en-US" w:eastAsia="zh-CN"/>
        </w:rPr>
        <w:t>01</w:t>
      </w:r>
      <w:r>
        <w:rPr>
          <w:rFonts w:hint="eastAsia" w:ascii="仿宋_GB2312" w:hAnsi="仿宋" w:eastAsia="仿宋_GB2312"/>
          <w:b w:val="0"/>
          <w:color w:val="auto"/>
        </w:rPr>
        <w:t>日。</w:t>
      </w:r>
    </w:p>
    <w:p>
      <w:pPr>
        <w:pStyle w:val="29"/>
        <w:pageBreakBefore w:val="0"/>
        <w:kinsoku/>
        <w:wordWrap/>
        <w:overflowPunct/>
        <w:topLinePunct w:val="0"/>
        <w:autoSpaceDE/>
        <w:autoSpaceDN/>
        <w:bidi w:val="0"/>
        <w:spacing w:line="560" w:lineRule="exact"/>
        <w:ind w:left="0" w:firstLine="624" w:firstLineChars="200"/>
        <w:textAlignment w:val="auto"/>
        <w:rPr>
          <w:rFonts w:ascii="黑体" w:hAnsi="黑体" w:eastAsia="黑体"/>
          <w:b w:val="0"/>
          <w:bCs/>
          <w:color w:val="auto"/>
        </w:rPr>
      </w:pPr>
      <w:r>
        <w:rPr>
          <w:rFonts w:hint="eastAsia" w:ascii="黑体" w:hAnsi="黑体" w:eastAsia="黑体"/>
          <w:b w:val="0"/>
          <w:bCs/>
          <w:color w:val="auto"/>
        </w:rPr>
        <w:t>三、申报条件</w:t>
      </w:r>
    </w:p>
    <w:p>
      <w:pPr>
        <w:pageBreakBefore w:val="0"/>
        <w:kinsoku/>
        <w:wordWrap/>
        <w:overflowPunct/>
        <w:topLinePunct w:val="0"/>
        <w:autoSpaceDE/>
        <w:autoSpaceDN/>
        <w:bidi w:val="0"/>
        <w:spacing w:line="560" w:lineRule="exact"/>
        <w:ind w:left="0" w:firstLine="624" w:firstLineChars="200"/>
        <w:jc w:val="left"/>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项目申报单位</w:t>
      </w:r>
      <w:r>
        <w:rPr>
          <w:rFonts w:hint="eastAsia" w:ascii="仿宋_GB2312" w:eastAsia="仿宋_GB2312"/>
          <w:color w:val="000000"/>
          <w:sz w:val="32"/>
          <w:szCs w:val="32"/>
        </w:rPr>
        <w:t>须是在深圳市（含深汕特别合作区）注册、具备独立法人资格的从事生物医药产业研发、生产及服务的企业</w:t>
      </w:r>
      <w:r>
        <w:rPr>
          <w:rFonts w:hint="eastAsia" w:ascii="仿宋_GB2312" w:eastAsia="仿宋_GB2312"/>
          <w:color w:val="000000"/>
          <w:sz w:val="32"/>
          <w:szCs w:val="32"/>
          <w:lang w:eastAsia="zh-CN"/>
        </w:rPr>
        <w:t>。</w:t>
      </w:r>
    </w:p>
    <w:p>
      <w:pPr>
        <w:pageBreakBefore w:val="0"/>
        <w:kinsoku/>
        <w:wordWrap/>
        <w:overflowPunct/>
        <w:topLinePunct w:val="0"/>
        <w:autoSpaceDE/>
        <w:autoSpaceDN/>
        <w:bidi w:val="0"/>
        <w:spacing w:line="560" w:lineRule="exact"/>
        <w:ind w:left="0" w:firstLine="624" w:firstLineChars="200"/>
        <w:jc w:val="left"/>
        <w:textAlignment w:val="auto"/>
        <w:rPr>
          <w:rFonts w:hint="eastAsia" w:ascii="仿宋_GB2312" w:hAnsi="Arial" w:eastAsia="仿宋_GB2312" w:cs="Arial"/>
          <w:kern w:val="0"/>
          <w:sz w:val="32"/>
          <w:szCs w:val="32"/>
          <w:highlight w:val="none"/>
          <w:lang w:eastAsia="zh-CN"/>
        </w:rPr>
      </w:pPr>
      <w:r>
        <w:rPr>
          <w:rFonts w:hint="eastAsia" w:ascii="仿宋_GB2312" w:eastAsia="仿宋_GB2312"/>
          <w:color w:val="000000"/>
          <w:sz w:val="32"/>
          <w:szCs w:val="32"/>
          <w:lang w:val="en-US" w:eastAsia="zh-CN"/>
        </w:rPr>
        <w:t>2.</w:t>
      </w:r>
      <w:r>
        <w:rPr>
          <w:rFonts w:hint="eastAsia" w:ascii="仿宋_GB2312" w:hAnsi="Arial" w:eastAsia="仿宋_GB2312" w:cs="Arial"/>
          <w:kern w:val="0"/>
          <w:sz w:val="32"/>
          <w:szCs w:val="32"/>
        </w:rPr>
        <w:t>申报</w:t>
      </w:r>
      <w:r>
        <w:rPr>
          <w:rFonts w:hint="eastAsia" w:ascii="仿宋_GB2312" w:hAnsi="Arial" w:eastAsia="仿宋_GB2312" w:cs="Arial"/>
          <w:kern w:val="0"/>
          <w:sz w:val="32"/>
          <w:szCs w:val="32"/>
          <w:lang w:eastAsia="zh-CN"/>
        </w:rPr>
        <w:t>单位</w:t>
      </w:r>
      <w:r>
        <w:rPr>
          <w:rFonts w:hint="eastAsia" w:ascii="仿宋_GB2312" w:hAnsi="Arial" w:eastAsia="仿宋_GB2312" w:cs="Arial"/>
          <w:kern w:val="0"/>
          <w:sz w:val="32"/>
          <w:szCs w:val="32"/>
        </w:rPr>
        <w:t>须具有相应的基础条件</w:t>
      </w:r>
      <w:r>
        <w:rPr>
          <w:rFonts w:hint="eastAsia" w:ascii="仿宋_GB2312" w:hAnsi="Arial" w:eastAsia="仿宋_GB2312" w:cs="Arial"/>
          <w:kern w:val="0"/>
          <w:sz w:val="32"/>
          <w:szCs w:val="32"/>
          <w:lang w:eastAsia="zh-CN"/>
        </w:rPr>
        <w:t>。企业</w:t>
      </w:r>
      <w:r>
        <w:rPr>
          <w:rFonts w:hint="eastAsia" w:ascii="仿宋_GB2312" w:hAnsi="Arial" w:eastAsia="仿宋_GB2312" w:cs="Arial"/>
          <w:kern w:val="0"/>
          <w:sz w:val="32"/>
          <w:szCs w:val="32"/>
        </w:rPr>
        <w:t>应拥有较强的技术开发和项目实施能力，经营管理状况良好，具有较强的经济实力和较好的经济效益</w:t>
      </w:r>
      <w:r>
        <w:rPr>
          <w:rFonts w:hint="eastAsia" w:ascii="仿宋_GB2312" w:hAnsi="Arial" w:eastAsia="仿宋_GB2312" w:cs="Arial"/>
          <w:kern w:val="0"/>
          <w:sz w:val="32"/>
          <w:szCs w:val="32"/>
          <w:lang w:eastAsia="zh-CN"/>
        </w:rPr>
        <w:t>；</w:t>
      </w:r>
      <w:r>
        <w:rPr>
          <w:rFonts w:hint="eastAsia" w:ascii="仿宋_GB2312" w:eastAsia="仿宋_GB2312"/>
          <w:color w:val="000000"/>
          <w:sz w:val="32"/>
          <w:szCs w:val="32"/>
          <w:highlight w:val="none"/>
        </w:rPr>
        <w:t>资金已</w:t>
      </w:r>
      <w:r>
        <w:rPr>
          <w:rFonts w:ascii="仿宋_GB2312" w:eastAsia="仿宋_GB2312"/>
          <w:color w:val="000000"/>
          <w:sz w:val="32"/>
          <w:szCs w:val="32"/>
          <w:highlight w:val="none"/>
        </w:rPr>
        <w:t>落实</w:t>
      </w:r>
      <w:r>
        <w:rPr>
          <w:rFonts w:hint="eastAsia" w:ascii="仿宋_GB2312" w:hAnsi="Arial" w:eastAsia="仿宋_GB2312" w:cs="Arial"/>
          <w:kern w:val="0"/>
          <w:sz w:val="32"/>
          <w:szCs w:val="32"/>
          <w:highlight w:val="none"/>
        </w:rPr>
        <w:t>（自有资金证明+银行贷款承诺＋银行贷款≥项目总投资，其中自有资金不低于项目总投资的30%）</w:t>
      </w:r>
      <w:r>
        <w:rPr>
          <w:rFonts w:hint="eastAsia" w:ascii="仿宋_GB2312" w:hAnsi="Arial" w:eastAsia="仿宋_GB2312" w:cs="Arial"/>
          <w:kern w:val="0"/>
          <w:sz w:val="32"/>
          <w:szCs w:val="32"/>
          <w:highlight w:val="none"/>
          <w:lang w:eastAsia="zh-CN"/>
        </w:rPr>
        <w:t>。</w:t>
      </w:r>
    </w:p>
    <w:p>
      <w:pPr>
        <w:pStyle w:val="2"/>
        <w:pageBreakBefore w:val="0"/>
        <w:kinsoku/>
        <w:wordWrap/>
        <w:overflowPunct/>
        <w:topLinePunct w:val="0"/>
        <w:autoSpaceDE/>
        <w:autoSpaceDN/>
        <w:bidi w:val="0"/>
        <w:spacing w:after="0" w:line="560" w:lineRule="exact"/>
        <w:ind w:left="0" w:leftChars="0" w:firstLine="624" w:firstLineChars="200"/>
        <w:textAlignment w:val="auto"/>
        <w:rPr>
          <w:rFonts w:hint="eastAsia" w:ascii="仿宋_GB2312" w:eastAsia="仿宋_GB2312"/>
          <w:sz w:val="32"/>
          <w:szCs w:val="32"/>
          <w:lang w:eastAsia="zh-CN"/>
        </w:rPr>
      </w:pPr>
      <w:r>
        <w:rPr>
          <w:rFonts w:hint="eastAsia" w:ascii="仿宋_GB2312" w:hAnsi="Arial" w:eastAsia="仿宋_GB2312" w:cs="Arial"/>
          <w:kern w:val="0"/>
          <w:sz w:val="32"/>
          <w:szCs w:val="32"/>
          <w:lang w:val="en-US" w:eastAsia="zh-CN"/>
        </w:rPr>
        <w:t>3.</w:t>
      </w:r>
      <w:r>
        <w:rPr>
          <w:rFonts w:hint="eastAsia" w:ascii="仿宋_GB2312" w:hAnsi="Arial" w:eastAsia="仿宋_GB2312" w:cs="Arial"/>
          <w:kern w:val="0"/>
          <w:sz w:val="32"/>
          <w:szCs w:val="32"/>
        </w:rPr>
        <w:t>申报</w:t>
      </w:r>
      <w:r>
        <w:rPr>
          <w:rFonts w:hint="eastAsia" w:ascii="仿宋_GB2312" w:hAnsi="Arial" w:eastAsia="仿宋_GB2312" w:cs="Arial"/>
          <w:kern w:val="0"/>
          <w:sz w:val="32"/>
          <w:szCs w:val="32"/>
          <w:lang w:eastAsia="zh-CN"/>
        </w:rPr>
        <w:t>单位</w:t>
      </w:r>
      <w:r>
        <w:rPr>
          <w:rFonts w:hint="eastAsia" w:ascii="仿宋_GB2312" w:hAnsi="Arial" w:eastAsia="仿宋_GB2312" w:cs="Arial"/>
          <w:kern w:val="0"/>
          <w:sz w:val="32"/>
          <w:szCs w:val="32"/>
          <w:lang w:val="en-US" w:eastAsia="zh-CN"/>
        </w:rPr>
        <w:t>需</w:t>
      </w:r>
      <w:r>
        <w:rPr>
          <w:rFonts w:hint="eastAsia" w:ascii="仿宋_GB2312" w:hAnsi="Arial" w:eastAsia="仿宋_GB2312" w:cs="Arial"/>
          <w:kern w:val="0"/>
          <w:sz w:val="32"/>
          <w:szCs w:val="32"/>
        </w:rPr>
        <w:t>提供思路清晰的项目建设方案，提出</w:t>
      </w:r>
      <w:r>
        <w:rPr>
          <w:rFonts w:hint="eastAsia" w:ascii="仿宋_GB2312" w:hAnsi="Arial" w:eastAsia="仿宋_GB2312" w:cs="Arial"/>
          <w:kern w:val="0"/>
          <w:sz w:val="32"/>
          <w:szCs w:val="32"/>
          <w:lang w:eastAsia="zh-CN"/>
        </w:rPr>
        <w:t>完成考核指标具体路径，细化</w:t>
      </w:r>
      <w:r>
        <w:rPr>
          <w:rFonts w:hint="eastAsia" w:ascii="仿宋_GB2312" w:hAnsi="Arial" w:eastAsia="仿宋_GB2312" w:cs="Arial"/>
          <w:kern w:val="0"/>
          <w:sz w:val="32"/>
          <w:szCs w:val="32"/>
        </w:rPr>
        <w:t>项目建设指标，包括关键技术指标</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对外提供产业服务指标、知识产权数量、研发人员数量等</w:t>
      </w:r>
      <w:r>
        <w:rPr>
          <w:rFonts w:hint="eastAsia" w:ascii="仿宋_GB2312" w:eastAsia="仿宋_GB2312"/>
          <w:sz w:val="32"/>
          <w:szCs w:val="32"/>
          <w:lang w:eastAsia="zh-CN"/>
        </w:rPr>
        <w:t>。</w:t>
      </w:r>
    </w:p>
    <w:p>
      <w:pPr>
        <w:pStyle w:val="2"/>
        <w:pageBreakBefore w:val="0"/>
        <w:kinsoku/>
        <w:wordWrap/>
        <w:overflowPunct/>
        <w:topLinePunct w:val="0"/>
        <w:autoSpaceDE/>
        <w:autoSpaceDN/>
        <w:bidi w:val="0"/>
        <w:spacing w:after="0" w:line="560" w:lineRule="exact"/>
        <w:ind w:left="0" w:leftChars="0" w:firstLine="624" w:firstLineChars="200"/>
        <w:textAlignment w:val="auto"/>
        <w:rPr>
          <w:rFonts w:hint="default" w:ascii="仿宋_GB2312" w:eastAsia="宋体"/>
          <w:sz w:val="32"/>
          <w:szCs w:val="32"/>
          <w:highlight w:val="yellow"/>
          <w:lang w:val="en-US" w:eastAsia="zh-CN"/>
        </w:rPr>
      </w:pPr>
      <w:r>
        <w:rPr>
          <w:rFonts w:hint="eastAsia" w:ascii="仿宋_GB2312" w:eastAsia="仿宋_GB2312"/>
          <w:sz w:val="32"/>
          <w:szCs w:val="32"/>
          <w:highlight w:val="none"/>
          <w:lang w:val="en-US" w:eastAsia="zh-CN"/>
        </w:rPr>
        <w:t>4.</w:t>
      </w:r>
      <w:r>
        <w:rPr>
          <w:rFonts w:hint="eastAsia" w:ascii="仿宋_GB2312" w:hAnsi="Arial" w:eastAsia="仿宋_GB2312" w:cs="Arial"/>
          <w:kern w:val="0"/>
          <w:sz w:val="32"/>
          <w:szCs w:val="32"/>
          <w:lang w:eastAsia="zh-CN"/>
        </w:rPr>
        <w:t>申报周期原则上不超过</w:t>
      </w:r>
      <w:r>
        <w:rPr>
          <w:rFonts w:hint="eastAsia" w:ascii="仿宋_GB2312" w:hAnsi="Arial" w:eastAsia="仿宋_GB2312" w:cs="Arial"/>
          <w:kern w:val="0"/>
          <w:sz w:val="32"/>
          <w:szCs w:val="32"/>
          <w:lang w:val="en-US" w:eastAsia="zh-CN"/>
        </w:rPr>
        <w:t>3年。</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firstLineChars="0"/>
        <w:textAlignment w:val="auto"/>
        <w:rPr>
          <w:rFonts w:ascii="仿宋_GB2312" w:hAnsi="Arial" w:eastAsia="仿宋_GB2312" w:cs="Arial"/>
          <w:kern w:val="0"/>
          <w:sz w:val="32"/>
          <w:szCs w:val="32"/>
        </w:rPr>
      </w:pPr>
      <w:r>
        <w:rPr>
          <w:rFonts w:hint="eastAsia" w:ascii="仿宋_GB2312" w:eastAsia="仿宋_GB2312"/>
          <w:sz w:val="32"/>
          <w:szCs w:val="32"/>
          <w:lang w:val="en-US" w:eastAsia="zh-CN"/>
        </w:rPr>
        <w:t>5.</w:t>
      </w:r>
      <w:r>
        <w:rPr>
          <w:rFonts w:hint="eastAsia" w:ascii="仿宋_GB2312" w:hAnsi="Arial" w:eastAsia="仿宋_GB2312" w:cs="Arial"/>
          <w:kern w:val="0"/>
          <w:sz w:val="32"/>
          <w:szCs w:val="32"/>
        </w:rPr>
        <w:t>项目实施目标责任制管理，市发展改革</w:t>
      </w:r>
      <w:bookmarkStart w:id="42" w:name="_GoBack"/>
      <w:bookmarkEnd w:id="42"/>
      <w:r>
        <w:rPr>
          <w:rFonts w:hint="eastAsia" w:ascii="仿宋_GB2312" w:hAnsi="Arial" w:eastAsia="仿宋_GB2312" w:cs="Arial"/>
          <w:kern w:val="0"/>
          <w:sz w:val="32"/>
          <w:szCs w:val="32"/>
        </w:rPr>
        <w:t>委将</w:t>
      </w:r>
      <w:r>
        <w:rPr>
          <w:rFonts w:hint="eastAsia" w:ascii="仿宋_GB2312" w:hAnsi="Arial" w:eastAsia="仿宋_GB2312" w:cs="Arial"/>
          <w:kern w:val="0"/>
          <w:sz w:val="32"/>
          <w:szCs w:val="32"/>
          <w:lang w:val="en-US" w:eastAsia="zh-CN"/>
        </w:rPr>
        <w:t>定期</w:t>
      </w:r>
      <w:r>
        <w:rPr>
          <w:rFonts w:hint="eastAsia" w:ascii="仿宋_GB2312" w:hAnsi="Arial" w:eastAsia="仿宋_GB2312" w:cs="Arial"/>
          <w:kern w:val="0"/>
          <w:sz w:val="32"/>
          <w:szCs w:val="32"/>
        </w:rPr>
        <w:t>对项目建设内容及建设目标完成情况开展现场检查。</w:t>
      </w:r>
    </w:p>
    <w:p>
      <w:pPr>
        <w:pageBreakBefore w:val="0"/>
        <w:kinsoku/>
        <w:wordWrap/>
        <w:overflowPunct/>
        <w:topLinePunct w:val="0"/>
        <w:autoSpaceDE/>
        <w:autoSpaceDN/>
        <w:bidi w:val="0"/>
        <w:spacing w:line="560" w:lineRule="exact"/>
        <w:ind w:left="0" w:firstLine="645"/>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.项目符合国家产业政策和节能、降耗、环保、安全等要求，项目方案合理可行，具有较好的社会经济效益</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项目的财务核算、研发、生产和服务等关键环节在深圳本地实施。</w:t>
      </w:r>
    </w:p>
    <w:p>
      <w:pPr>
        <w:pStyle w:val="2"/>
        <w:pageBreakBefore w:val="0"/>
        <w:kinsoku/>
        <w:wordWrap/>
        <w:overflowPunct/>
        <w:topLinePunct w:val="0"/>
        <w:autoSpaceDE/>
        <w:autoSpaceDN/>
        <w:bidi w:val="0"/>
        <w:spacing w:after="0" w:line="560" w:lineRule="exact"/>
        <w:ind w:left="0" w:leftChars="0" w:firstLine="624" w:firstLineChars="200"/>
        <w:textAlignment w:val="auto"/>
        <w:rPr>
          <w:rFonts w:hint="default" w:eastAsia="仿宋_GB2312"/>
          <w:lang w:val="en-US" w:eastAsia="zh-CN"/>
        </w:rPr>
      </w:pPr>
      <w:r>
        <w:rPr>
          <w:rFonts w:hint="eastAsia" w:ascii="仿宋_GB2312" w:eastAsia="仿宋_GB2312"/>
          <w:b w:val="0"/>
          <w:bCs w:val="0"/>
          <w:color w:val="000000"/>
          <w:sz w:val="32"/>
          <w:szCs w:val="32"/>
          <w:lang w:val="en-US" w:eastAsia="zh-CN"/>
        </w:rPr>
        <w:t>7.</w:t>
      </w:r>
      <w:r>
        <w:rPr>
          <w:rFonts w:hint="eastAsia" w:ascii="仿宋_GB2312" w:hAnsi="Arial" w:eastAsia="仿宋_GB2312" w:cs="Arial"/>
          <w:kern w:val="0"/>
          <w:sz w:val="32"/>
          <w:szCs w:val="32"/>
        </w:rPr>
        <w:t>为提高我市创新载体开放共享能力，待项目批复后，对于使用财政资金购买的单台套原值在30万元人民币以上用于科学研究和技术开发活动的科学仪器、专用软件和实验装置、设施，需在完成安装调试之日起30个工作日内在深圳创新载体公共服务平台（www.scpsp.com）进行登记, 未来统一在平台内实现在线预约、支付、售后等对外开放共享服务，提高科技资源使用效率，并将共享服务情况作为项目验收的重要考核指标</w:t>
      </w:r>
      <w:r>
        <w:rPr>
          <w:rFonts w:hint="eastAsia" w:ascii="仿宋_GB2312" w:hAnsi="Arial" w:eastAsia="仿宋_GB2312" w:cs="Arial"/>
          <w:kern w:val="0"/>
          <w:sz w:val="32"/>
          <w:szCs w:val="32"/>
          <w:lang w:eastAsia="zh-CN"/>
        </w:rPr>
        <w:t>。</w:t>
      </w:r>
    </w:p>
    <w:p>
      <w:pPr>
        <w:pStyle w:val="29"/>
        <w:pageBreakBefore w:val="0"/>
        <w:kinsoku/>
        <w:wordWrap/>
        <w:overflowPunct/>
        <w:topLinePunct w:val="0"/>
        <w:autoSpaceDE/>
        <w:autoSpaceDN/>
        <w:bidi w:val="0"/>
        <w:spacing w:line="560" w:lineRule="exact"/>
        <w:ind w:left="0" w:firstLine="624" w:firstLineChars="200"/>
        <w:textAlignment w:val="auto"/>
        <w:rPr>
          <w:rFonts w:ascii="黑体" w:hAnsi="黑体" w:eastAsia="黑体"/>
          <w:b w:val="0"/>
          <w:bCs/>
          <w:color w:val="auto"/>
        </w:rPr>
      </w:pPr>
      <w:r>
        <w:rPr>
          <w:rFonts w:hint="eastAsia" w:ascii="黑体" w:hAnsi="黑体" w:eastAsia="黑体"/>
          <w:b w:val="0"/>
          <w:bCs/>
          <w:color w:val="auto"/>
        </w:rPr>
        <w:t>四、申报材料</w:t>
      </w:r>
    </w:p>
    <w:p>
      <w:pPr>
        <w:pageBreakBefore w:val="0"/>
        <w:kinsoku/>
        <w:wordWrap/>
        <w:overflowPunct/>
        <w:topLinePunct w:val="0"/>
        <w:autoSpaceDE/>
        <w:autoSpaceDN/>
        <w:bidi w:val="0"/>
        <w:spacing w:line="560" w:lineRule="exact"/>
        <w:ind w:left="0" w:firstLine="645"/>
        <w:textAlignment w:val="auto"/>
        <w:rPr>
          <w:rFonts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val="en-US" w:eastAsia="zh-CN"/>
        </w:rPr>
        <w:t>一</w:t>
      </w:r>
      <w:r>
        <w:rPr>
          <w:rFonts w:hint="eastAsia" w:ascii="仿宋_GB2312" w:eastAsia="仿宋_GB2312"/>
          <w:b/>
          <w:sz w:val="32"/>
          <w:szCs w:val="32"/>
        </w:rPr>
        <w:t>）项目资金申请报告（需编辑目录，标注页码）：</w:t>
      </w:r>
    </w:p>
    <w:p>
      <w:pPr>
        <w:pageBreakBefore w:val="0"/>
        <w:kinsoku/>
        <w:wordWrap/>
        <w:overflowPunct/>
        <w:topLinePunct w:val="0"/>
        <w:autoSpaceDE/>
        <w:autoSpaceDN/>
        <w:bidi w:val="0"/>
        <w:spacing w:line="560" w:lineRule="exact"/>
        <w:ind w:left="0" w:firstLine="645"/>
        <w:textAlignment w:val="auto"/>
        <w:rPr>
          <w:rFonts w:ascii="仿宋_GB2312" w:eastAsia="仿宋_GB2312"/>
          <w:sz w:val="32"/>
          <w:szCs w:val="32"/>
        </w:rPr>
      </w:pPr>
      <w:r>
        <w:rPr>
          <w:rFonts w:hint="eastAsia" w:ascii="仿宋_GB2312" w:eastAsia="仿宋_GB2312"/>
          <w:sz w:val="32"/>
          <w:szCs w:val="32"/>
        </w:rPr>
        <w:t>1.项目摘要（</w:t>
      </w:r>
      <w:r>
        <w:rPr>
          <w:rFonts w:hint="eastAsia" w:ascii="仿宋_GB2312" w:eastAsia="仿宋_GB2312"/>
          <w:sz w:val="32"/>
          <w:szCs w:val="32"/>
          <w:lang w:val="en-US" w:eastAsia="zh-CN"/>
        </w:rPr>
        <w:t>2</w:t>
      </w:r>
      <w:r>
        <w:rPr>
          <w:rFonts w:ascii="仿宋_GB2312" w:eastAsia="仿宋_GB2312"/>
          <w:sz w:val="32"/>
          <w:szCs w:val="32"/>
        </w:rPr>
        <w:t>000</w:t>
      </w:r>
      <w:r>
        <w:rPr>
          <w:rFonts w:hint="eastAsia" w:ascii="仿宋_GB2312" w:eastAsia="仿宋_GB2312"/>
          <w:sz w:val="32"/>
          <w:szCs w:val="32"/>
        </w:rPr>
        <w:t>字以内）</w:t>
      </w:r>
    </w:p>
    <w:p>
      <w:pPr>
        <w:pageBreakBefore w:val="0"/>
        <w:widowControl/>
        <w:shd w:val="clear" w:color="auto" w:fill="FFFFFF"/>
        <w:kinsoku/>
        <w:wordWrap/>
        <w:overflowPunct/>
        <w:topLinePunct w:val="0"/>
        <w:autoSpaceDE/>
        <w:autoSpaceDN/>
        <w:bidi w:val="0"/>
        <w:spacing w:line="560" w:lineRule="exact"/>
        <w:ind w:left="0" w:firstLine="645"/>
        <w:jc w:val="left"/>
        <w:textAlignment w:val="auto"/>
        <w:rPr>
          <w:rFonts w:ascii="仿宋_GB2312" w:eastAsia="仿宋_GB2312"/>
          <w:sz w:val="32"/>
          <w:szCs w:val="32"/>
        </w:rPr>
      </w:pPr>
      <w:r>
        <w:rPr>
          <w:rFonts w:hint="eastAsia" w:ascii="仿宋_GB2312" w:eastAsia="仿宋_GB2312"/>
          <w:color w:val="000000"/>
          <w:sz w:val="32"/>
          <w:szCs w:val="32"/>
        </w:rPr>
        <w:t>项目名称、法人概况、项目背景、建设内容、规模、时间、方案和地点</w:t>
      </w:r>
      <w:r>
        <w:rPr>
          <w:rFonts w:hint="eastAsia" w:ascii="仿宋_GB2312" w:eastAsia="仿宋_GB2312"/>
          <w:color w:val="000000"/>
          <w:sz w:val="32"/>
          <w:szCs w:val="32"/>
          <w:lang w:eastAsia="zh-CN"/>
        </w:rPr>
        <w:t>、</w:t>
      </w:r>
      <w:r>
        <w:rPr>
          <w:rFonts w:hint="eastAsia" w:ascii="仿宋_GB2312" w:eastAsia="仿宋_GB2312"/>
          <w:color w:val="000000"/>
          <w:sz w:val="32"/>
          <w:szCs w:val="32"/>
        </w:rPr>
        <w:t>项目总投资及资金来源、主要建设条件、取得的成绩、结论与建议</w:t>
      </w:r>
      <w:r>
        <w:rPr>
          <w:rFonts w:hint="eastAsia" w:ascii="仿宋_GB2312" w:eastAsia="仿宋_GB2312"/>
          <w:color w:val="000000"/>
          <w:sz w:val="32"/>
          <w:szCs w:val="32"/>
          <w:lang w:eastAsia="zh-CN"/>
        </w:rPr>
        <w:t>、</w:t>
      </w:r>
      <w:r>
        <w:rPr>
          <w:rFonts w:hint="eastAsia" w:ascii="仿宋_GB2312" w:eastAsia="仿宋_GB2312"/>
          <w:color w:val="000000"/>
          <w:sz w:val="32"/>
          <w:szCs w:val="32"/>
        </w:rPr>
        <w:t>申请政府补助资金用途等。</w:t>
      </w:r>
    </w:p>
    <w:p>
      <w:pPr>
        <w:pageBreakBefore w:val="0"/>
        <w:kinsoku/>
        <w:wordWrap/>
        <w:overflowPunct/>
        <w:topLinePunct w:val="0"/>
        <w:autoSpaceDE/>
        <w:autoSpaceDN/>
        <w:bidi w:val="0"/>
        <w:spacing w:line="560" w:lineRule="exact"/>
        <w:ind w:left="0" w:firstLine="645"/>
        <w:textAlignment w:val="auto"/>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项目背景与</w:t>
      </w:r>
      <w:r>
        <w:rPr>
          <w:rFonts w:hint="eastAsia" w:ascii="仿宋_GB2312" w:eastAsia="仿宋_GB2312"/>
          <w:sz w:val="32"/>
          <w:szCs w:val="32"/>
        </w:rPr>
        <w:t>意义</w:t>
      </w:r>
    </w:p>
    <w:p>
      <w:pPr>
        <w:pageBreakBefore w:val="0"/>
        <w:widowControl/>
        <w:shd w:val="clear" w:color="auto" w:fill="FFFFFF"/>
        <w:kinsoku/>
        <w:wordWrap/>
        <w:overflowPunct/>
        <w:topLinePunct w:val="0"/>
        <w:autoSpaceDE/>
        <w:autoSpaceDN/>
        <w:bidi w:val="0"/>
        <w:spacing w:line="560" w:lineRule="exact"/>
        <w:ind w:left="0" w:firstLine="645"/>
        <w:jc w:val="left"/>
        <w:textAlignment w:val="auto"/>
        <w:rPr>
          <w:rFonts w:ascii="仿宋_GB2312" w:eastAsia="仿宋_GB2312"/>
          <w:color w:val="000000"/>
          <w:sz w:val="32"/>
          <w:szCs w:val="32"/>
        </w:rPr>
      </w:pPr>
      <w:r>
        <w:rPr>
          <w:rFonts w:hint="eastAsia" w:ascii="仿宋_GB2312" w:eastAsia="仿宋_GB2312"/>
          <w:color w:val="000000"/>
          <w:sz w:val="32"/>
          <w:szCs w:val="32"/>
        </w:rPr>
        <w:t>项目主要背景情况，对本次新型冠状病毒感染肺炎疫情防控的帮助、缓解疫情问题</w:t>
      </w:r>
      <w:r>
        <w:rPr>
          <w:rFonts w:hint="eastAsia" w:ascii="仿宋_GB2312" w:eastAsia="仿宋_GB2312"/>
          <w:color w:val="000000"/>
          <w:sz w:val="32"/>
          <w:szCs w:val="32"/>
          <w:lang w:val="en-US" w:eastAsia="zh-CN"/>
        </w:rPr>
        <w:t>的</w:t>
      </w:r>
      <w:r>
        <w:rPr>
          <w:rFonts w:hint="eastAsia" w:ascii="仿宋_GB2312" w:eastAsia="仿宋_GB2312"/>
          <w:color w:val="000000"/>
          <w:sz w:val="32"/>
          <w:szCs w:val="32"/>
        </w:rPr>
        <w:t>作用和意义等。</w:t>
      </w:r>
    </w:p>
    <w:p>
      <w:pPr>
        <w:pageBreakBefore w:val="0"/>
        <w:kinsoku/>
        <w:wordWrap/>
        <w:overflowPunct/>
        <w:topLinePunct w:val="0"/>
        <w:autoSpaceDE/>
        <w:autoSpaceDN/>
        <w:bidi w:val="0"/>
        <w:spacing w:line="560" w:lineRule="exact"/>
        <w:ind w:left="0" w:firstLine="645"/>
        <w:textAlignment w:val="auto"/>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项目</w:t>
      </w:r>
      <w:r>
        <w:rPr>
          <w:rFonts w:hint="eastAsia" w:ascii="仿宋_GB2312" w:eastAsia="仿宋_GB2312"/>
          <w:sz w:val="32"/>
          <w:szCs w:val="32"/>
        </w:rPr>
        <w:t>申报</w:t>
      </w:r>
      <w:r>
        <w:rPr>
          <w:rFonts w:ascii="仿宋_GB2312" w:eastAsia="仿宋_GB2312"/>
          <w:sz w:val="32"/>
          <w:szCs w:val="32"/>
        </w:rPr>
        <w:t>单位的基本情</w:t>
      </w:r>
      <w:r>
        <w:rPr>
          <w:rFonts w:hint="eastAsia" w:ascii="仿宋_GB2312" w:eastAsia="仿宋_GB2312"/>
          <w:sz w:val="32"/>
          <w:szCs w:val="32"/>
        </w:rPr>
        <w:t>况</w:t>
      </w:r>
    </w:p>
    <w:p>
      <w:pPr>
        <w:pageBreakBefore w:val="0"/>
        <w:kinsoku/>
        <w:wordWrap/>
        <w:overflowPunct/>
        <w:topLinePunct w:val="0"/>
        <w:autoSpaceDE/>
        <w:autoSpaceDN/>
        <w:bidi w:val="0"/>
        <w:spacing w:line="560" w:lineRule="exact"/>
        <w:ind w:left="0" w:firstLine="624" w:firstLineChars="200"/>
        <w:textAlignment w:val="auto"/>
        <w:rPr>
          <w:rFonts w:hint="eastAsia" w:ascii="仿宋_GB2312" w:hAnsi="黑体" w:eastAsia="仿宋_GB2312"/>
          <w:sz w:val="32"/>
          <w:szCs w:val="32"/>
        </w:rPr>
      </w:pPr>
      <w:r>
        <w:rPr>
          <w:rFonts w:hint="eastAsia" w:ascii="仿宋_GB2312" w:hAnsi="黑体" w:eastAsia="仿宋_GB2312"/>
          <w:sz w:val="32"/>
          <w:szCs w:val="32"/>
        </w:rPr>
        <w:t>主要包括项目单位组织架构、股权架构</w:t>
      </w:r>
      <w:r>
        <w:rPr>
          <w:rFonts w:ascii="仿宋_GB2312" w:hAnsi="黑体" w:eastAsia="仿宋_GB2312"/>
          <w:sz w:val="32"/>
          <w:szCs w:val="32"/>
        </w:rPr>
        <w:t>、</w:t>
      </w:r>
      <w:r>
        <w:rPr>
          <w:rFonts w:hint="eastAsia" w:ascii="仿宋_GB2312" w:hAnsi="黑体" w:eastAsia="仿宋_GB2312"/>
          <w:sz w:val="32"/>
          <w:szCs w:val="32"/>
        </w:rPr>
        <w:t>基本财务状况</w:t>
      </w:r>
      <w:r>
        <w:rPr>
          <w:rFonts w:ascii="仿宋_GB2312" w:hAnsi="黑体" w:eastAsia="仿宋_GB2312"/>
          <w:sz w:val="32"/>
          <w:szCs w:val="32"/>
        </w:rPr>
        <w:t>等</w:t>
      </w:r>
      <w:r>
        <w:rPr>
          <w:rFonts w:hint="eastAsia" w:ascii="仿宋_GB2312" w:hAnsi="黑体" w:eastAsia="仿宋_GB2312"/>
          <w:sz w:val="32"/>
          <w:szCs w:val="32"/>
        </w:rPr>
        <w:t>。</w:t>
      </w:r>
    </w:p>
    <w:p>
      <w:pPr>
        <w:pageBreakBefore w:val="0"/>
        <w:widowControl/>
        <w:shd w:val="clear" w:color="auto" w:fill="FFFFFF"/>
        <w:kinsoku/>
        <w:wordWrap/>
        <w:overflowPunct/>
        <w:topLinePunct w:val="0"/>
        <w:autoSpaceDE/>
        <w:autoSpaceDN/>
        <w:bidi w:val="0"/>
        <w:spacing w:line="560" w:lineRule="exact"/>
        <w:ind w:left="0" w:firstLine="645"/>
        <w:jc w:val="left"/>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.项目主要内容</w:t>
      </w:r>
    </w:p>
    <w:p>
      <w:pPr>
        <w:pageBreakBefore w:val="0"/>
        <w:widowControl/>
        <w:shd w:val="clear" w:color="auto" w:fill="FFFFFF"/>
        <w:kinsoku/>
        <w:wordWrap/>
        <w:overflowPunct/>
        <w:topLinePunct w:val="0"/>
        <w:autoSpaceDE/>
        <w:autoSpaceDN/>
        <w:bidi w:val="0"/>
        <w:spacing w:line="560" w:lineRule="exact"/>
        <w:ind w:left="0" w:firstLine="645"/>
        <w:jc w:val="left"/>
        <w:textAlignment w:val="auto"/>
        <w:rPr>
          <w:rFonts w:ascii="仿宋_GB2312" w:eastAsia="仿宋_GB2312"/>
          <w:sz w:val="32"/>
          <w:szCs w:val="32"/>
        </w:rPr>
      </w:pPr>
      <w:r>
        <w:rPr>
          <w:rFonts w:hint="eastAsia" w:ascii="仿宋_GB2312" w:eastAsia="仿宋_GB2312"/>
          <w:color w:val="000000"/>
          <w:sz w:val="32"/>
          <w:szCs w:val="32"/>
        </w:rPr>
        <w:t>设备的技术先进性、采用的工艺路线及技术特点、生产规模、计划总生产量</w:t>
      </w:r>
      <w:r>
        <w:rPr>
          <w:rFonts w:hint="eastAsia" w:ascii="仿宋_GB2312" w:eastAsia="仿宋_GB2312"/>
          <w:color w:val="000000"/>
          <w:sz w:val="32"/>
          <w:szCs w:val="32"/>
          <w:lang w:eastAsia="zh-CN"/>
        </w:rPr>
        <w:t>、</w:t>
      </w:r>
      <w:r>
        <w:rPr>
          <w:rFonts w:hint="eastAsia" w:ascii="仿宋_GB2312" w:eastAsia="仿宋_GB2312"/>
          <w:sz w:val="32"/>
          <w:szCs w:val="32"/>
        </w:rPr>
        <w:t>项目招标内容</w:t>
      </w:r>
      <w:r>
        <w:rPr>
          <w:rFonts w:hint="eastAsia" w:ascii="仿宋_GB2312" w:eastAsia="仿宋_GB2312"/>
          <w:color w:val="000000"/>
          <w:sz w:val="32"/>
          <w:szCs w:val="32"/>
        </w:rPr>
        <w:t>等。</w:t>
      </w:r>
    </w:p>
    <w:p>
      <w:pPr>
        <w:pageBreakBefore w:val="0"/>
        <w:kinsoku/>
        <w:wordWrap/>
        <w:overflowPunct/>
        <w:topLinePunct w:val="0"/>
        <w:autoSpaceDE/>
        <w:autoSpaceDN/>
        <w:bidi w:val="0"/>
        <w:spacing w:line="560" w:lineRule="exact"/>
        <w:ind w:left="0" w:firstLine="645"/>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.投资估算及资金筹措</w:t>
      </w:r>
    </w:p>
    <w:p>
      <w:pPr>
        <w:pageBreakBefore w:val="0"/>
        <w:kinsoku/>
        <w:wordWrap/>
        <w:overflowPunct/>
        <w:topLinePunct w:val="0"/>
        <w:autoSpaceDE/>
        <w:autoSpaceDN/>
        <w:bidi w:val="0"/>
        <w:spacing w:line="560" w:lineRule="exact"/>
        <w:ind w:left="0" w:firstLine="645"/>
        <w:textAlignment w:val="auto"/>
        <w:rPr>
          <w:rFonts w:hint="eastAsia" w:ascii="仿宋_GB2312" w:eastAsia="仿宋_GB2312" w:cs="仿宋_GB2312"/>
          <w:sz w:val="32"/>
          <w:szCs w:val="32"/>
        </w:rPr>
      </w:pPr>
      <w:r>
        <w:rPr>
          <w:rFonts w:hint="eastAsia" w:ascii="仿宋_GB2312" w:eastAsia="仿宋_GB2312" w:cs="仿宋_GB2312"/>
          <w:sz w:val="32"/>
          <w:szCs w:val="32"/>
        </w:rPr>
        <w:t>包括项目总投资估算表、建设投资估算、投资计划表、项目资金筹措及落实情况和资金使用方案。</w:t>
      </w:r>
    </w:p>
    <w:p>
      <w:pPr>
        <w:pageBreakBefore w:val="0"/>
        <w:kinsoku/>
        <w:wordWrap/>
        <w:overflowPunct/>
        <w:topLinePunct w:val="0"/>
        <w:autoSpaceDE/>
        <w:autoSpaceDN/>
        <w:bidi w:val="0"/>
        <w:spacing w:line="560" w:lineRule="exact"/>
        <w:ind w:left="0" w:firstLine="645"/>
        <w:textAlignment w:val="auto"/>
        <w:rPr>
          <w:rFonts w:hint="eastAsia" w:ascii="仿宋_GB2312" w:eastAsia="仿宋_GB2312" w:cs="仿宋_GB2312"/>
          <w:sz w:val="32"/>
          <w:szCs w:val="32"/>
        </w:rPr>
      </w:pPr>
      <w:r>
        <w:rPr>
          <w:rFonts w:hint="eastAsia" w:ascii="仿宋_GB2312" w:eastAsia="仿宋_GB2312" w:cs="仿宋_GB2312"/>
          <w:sz w:val="32"/>
          <w:szCs w:val="32"/>
        </w:rPr>
        <w:t>项目总投资一般由建设投资、</w:t>
      </w:r>
      <w:r>
        <w:rPr>
          <w:rFonts w:hint="eastAsia" w:ascii="仿宋_GB2312" w:eastAsia="仿宋_GB2312" w:cs="仿宋_GB2312"/>
          <w:sz w:val="32"/>
          <w:szCs w:val="32"/>
          <w:highlight w:val="none"/>
        </w:rPr>
        <w:t>研发费用</w:t>
      </w:r>
      <w:r>
        <w:rPr>
          <w:rFonts w:hint="eastAsia" w:ascii="仿宋_GB2312" w:eastAsia="仿宋_GB2312" w:cs="仿宋_GB2312"/>
          <w:sz w:val="32"/>
          <w:szCs w:val="32"/>
        </w:rPr>
        <w:t>和铺底流动资金构成。建设投资主要包括建筑工程费、安装工程费、场地改造费、设备及工器具购置（包括购置必要的技术和软件、专用仪器设备试制）等。研发费用包括自主研发费和委托开发费。其中，自主研发费主要包括科研材料及事务费（包括材料费、测试化验加工费、出版/文献/信息传播/知识产权事务费）、人力资源费（包括研发人员工资、劳务费、专家咨询费）、其他费用（包括差旅费、会议费、国际合作与交流费、人员绩效、管理费等）；委托开发费主要是指项目单位购买研发外包服务所支付的费用。铺底流动资金主要包括燃料动力费、生产原材料费、场地租赁费、基本预备费、建设期利息等。</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24"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投资构成中建设投资不低于总投资的40％、研发费用和铺底流动资金合计不高于60％。</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firstLine="624" w:firstLineChars="200"/>
        <w:textAlignment w:val="auto"/>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项目资金筹措方案中，自</w:t>
      </w:r>
      <w:r>
        <w:rPr>
          <w:rFonts w:hint="eastAsia" w:ascii="仿宋_GB2312" w:eastAsia="仿宋_GB2312"/>
          <w:sz w:val="32"/>
          <w:szCs w:val="32"/>
        </w:rPr>
        <w:t>有资金不低于项目总投资的30%，且须提供银行出具的证明文件。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5"/>
        <w:textAlignment w:val="auto"/>
        <w:rPr>
          <w:rFonts w:hint="eastAsia" w:ascii="仿宋_GB2312" w:eastAsia="仿宋_GB2312"/>
          <w:sz w:val="32"/>
          <w:szCs w:val="32"/>
        </w:rPr>
      </w:pPr>
      <w:r>
        <w:rPr>
          <w:rFonts w:hint="eastAsia" w:ascii="仿宋_GB2312" w:eastAsia="仿宋_GB2312"/>
          <w:sz w:val="32"/>
          <w:szCs w:val="32"/>
        </w:rPr>
        <w:t>资金使用方案需列出项目建设所需购置的主要设备、技术及软件等清单（设备种类、数量、参考单价、是否已购、是否采用财政直接补贴资金等）以及</w:t>
      </w:r>
      <w:r>
        <w:rPr>
          <w:rFonts w:hint="eastAsia" w:ascii="仿宋_GB2312" w:eastAsia="仿宋_GB2312"/>
          <w:sz w:val="32"/>
          <w:szCs w:val="32"/>
          <w:lang w:eastAsia="zh-CN"/>
        </w:rPr>
        <w:t>研发、</w:t>
      </w:r>
      <w:r>
        <w:rPr>
          <w:rFonts w:hint="eastAsia" w:ascii="仿宋_GB2312" w:eastAsia="仿宋_GB2312"/>
          <w:sz w:val="32"/>
          <w:szCs w:val="32"/>
        </w:rPr>
        <w:t>流动资金等。</w:t>
      </w:r>
    </w:p>
    <w:p>
      <w:pPr>
        <w:pageBreakBefore w:val="0"/>
        <w:kinsoku/>
        <w:wordWrap/>
        <w:overflowPunct/>
        <w:topLinePunct w:val="0"/>
        <w:autoSpaceDE/>
        <w:autoSpaceDN/>
        <w:bidi w:val="0"/>
        <w:spacing w:beforeAutospacing="0" w:afterAutospacing="0" w:line="560" w:lineRule="exact"/>
        <w:ind w:left="0" w:firstLine="645"/>
        <w:textAlignment w:val="auto"/>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.其它需说明的问题</w:t>
      </w:r>
    </w:p>
    <w:p>
      <w:pPr>
        <w:pageBreakBefore w:val="0"/>
        <w:kinsoku/>
        <w:wordWrap/>
        <w:overflowPunct/>
        <w:topLinePunct w:val="0"/>
        <w:autoSpaceDE/>
        <w:autoSpaceDN/>
        <w:bidi w:val="0"/>
        <w:spacing w:line="560" w:lineRule="exact"/>
        <w:ind w:left="0" w:firstLine="612" w:firstLineChars="196"/>
        <w:textAlignment w:val="auto"/>
        <w:rPr>
          <w:rFonts w:ascii="仿宋_GB2312" w:eastAsia="仿宋_GB2312"/>
          <w:b/>
          <w:sz w:val="32"/>
          <w:szCs w:val="32"/>
          <w:highlight w:val="none"/>
        </w:rPr>
      </w:pPr>
      <w:r>
        <w:rPr>
          <w:rFonts w:hint="eastAsia" w:ascii="仿宋_GB2312" w:eastAsia="仿宋_GB2312"/>
          <w:b/>
          <w:sz w:val="32"/>
          <w:szCs w:val="32"/>
          <w:highlight w:val="none"/>
          <w:lang w:eastAsia="zh-CN"/>
        </w:rPr>
        <w:t>（</w:t>
      </w:r>
      <w:r>
        <w:rPr>
          <w:rFonts w:hint="eastAsia" w:ascii="仿宋_GB2312" w:eastAsia="仿宋_GB2312"/>
          <w:b/>
          <w:sz w:val="32"/>
          <w:szCs w:val="32"/>
          <w:highlight w:val="none"/>
          <w:lang w:val="en-US" w:eastAsia="zh-CN"/>
        </w:rPr>
        <w:t>二</w:t>
      </w:r>
      <w:r>
        <w:rPr>
          <w:rFonts w:hint="eastAsia" w:ascii="仿宋_GB2312" w:eastAsia="仿宋_GB2312"/>
          <w:b/>
          <w:sz w:val="32"/>
          <w:szCs w:val="32"/>
          <w:highlight w:val="none"/>
          <w:lang w:eastAsia="zh-CN"/>
        </w:rPr>
        <w:t>）</w:t>
      </w:r>
      <w:r>
        <w:rPr>
          <w:rFonts w:hint="eastAsia" w:ascii="仿宋_GB2312" w:eastAsia="仿宋_GB2312"/>
          <w:b/>
          <w:sz w:val="32"/>
          <w:szCs w:val="32"/>
          <w:highlight w:val="none"/>
        </w:rPr>
        <w:t>资金申请报告附件（请按照以下顺序依次排序）：</w:t>
      </w:r>
    </w:p>
    <w:p>
      <w:pPr>
        <w:pageBreakBefore w:val="0"/>
        <w:kinsoku/>
        <w:wordWrap/>
        <w:overflowPunct/>
        <w:topLinePunct w:val="0"/>
        <w:autoSpaceDE/>
        <w:autoSpaceDN/>
        <w:bidi w:val="0"/>
        <w:spacing w:line="560" w:lineRule="exact"/>
        <w:ind w:left="0" w:firstLine="645"/>
        <w:textAlignment w:val="auto"/>
        <w:rPr>
          <w:rFonts w:ascii="仿宋_GB2312" w:eastAsia="仿宋_GB2312"/>
          <w:sz w:val="32"/>
          <w:szCs w:val="32"/>
        </w:rPr>
      </w:pPr>
      <w:r>
        <w:rPr>
          <w:rFonts w:hint="eastAsia" w:ascii="仿宋_GB2312" w:eastAsia="仿宋_GB2312"/>
          <w:sz w:val="32"/>
          <w:szCs w:val="32"/>
          <w:highlight w:val="none"/>
        </w:rPr>
        <w:t>1</w:t>
      </w:r>
      <w:r>
        <w:rPr>
          <w:rFonts w:ascii="仿宋_GB2312" w:eastAsia="仿宋_GB2312"/>
          <w:sz w:val="32"/>
          <w:szCs w:val="32"/>
          <w:highlight w:val="none"/>
        </w:rPr>
        <w:t>.</w:t>
      </w:r>
      <w:r>
        <w:rPr>
          <w:rFonts w:hint="eastAsia" w:ascii="仿宋_GB2312" w:eastAsia="仿宋_GB2312"/>
          <w:sz w:val="32"/>
          <w:szCs w:val="32"/>
          <w:highlight w:val="none"/>
        </w:rPr>
        <w:t>项目单位法人注册</w:t>
      </w:r>
      <w:r>
        <w:rPr>
          <w:rFonts w:hint="eastAsia" w:ascii="仿宋_GB2312" w:eastAsia="仿宋_GB2312"/>
          <w:sz w:val="32"/>
          <w:szCs w:val="32"/>
        </w:rPr>
        <w:t>文件、组织机构代码证；</w:t>
      </w:r>
    </w:p>
    <w:p>
      <w:pPr>
        <w:pageBreakBefore w:val="0"/>
        <w:kinsoku/>
        <w:wordWrap/>
        <w:overflowPunct/>
        <w:topLinePunct w:val="0"/>
        <w:autoSpaceDE/>
        <w:autoSpaceDN/>
        <w:bidi w:val="0"/>
        <w:spacing w:line="560" w:lineRule="exact"/>
        <w:ind w:left="0" w:firstLine="645"/>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必要的生产、经营许可及认证文件；</w:t>
      </w:r>
    </w:p>
    <w:p>
      <w:pPr>
        <w:pStyle w:val="2"/>
        <w:pageBreakBefore w:val="0"/>
        <w:kinsoku/>
        <w:wordWrap/>
        <w:overflowPunct/>
        <w:topLinePunct w:val="0"/>
        <w:autoSpaceDE/>
        <w:autoSpaceDN/>
        <w:bidi w:val="0"/>
        <w:spacing w:after="0" w:line="560" w:lineRule="exact"/>
        <w:ind w:left="0" w:leftChars="0" w:firstLine="624"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银行出具（</w:t>
      </w:r>
      <w:r>
        <w:rPr>
          <w:rFonts w:hint="eastAsia" w:ascii="仿宋_GB2312" w:eastAsia="仿宋_GB2312"/>
          <w:sz w:val="32"/>
          <w:szCs w:val="32"/>
          <w:lang w:eastAsia="zh-CN"/>
        </w:rPr>
        <w:t>自申报截止日期前</w:t>
      </w:r>
      <w:r>
        <w:rPr>
          <w:rFonts w:hint="eastAsia" w:ascii="仿宋_GB2312" w:eastAsia="仿宋_GB2312"/>
          <w:sz w:val="32"/>
          <w:szCs w:val="32"/>
        </w:rPr>
        <w:t>三个月内）的自有资金存款证明文件（扫描件1份），银行出具的贷款承诺文件或已签订的贷款协议或合同（若有贷款）；</w:t>
      </w:r>
    </w:p>
    <w:p>
      <w:pPr>
        <w:pageBreakBefore w:val="0"/>
        <w:kinsoku/>
        <w:wordWrap/>
        <w:overflowPunct/>
        <w:topLinePunct w:val="0"/>
        <w:autoSpaceDE/>
        <w:autoSpaceDN/>
        <w:bidi w:val="0"/>
        <w:spacing w:beforeAutospacing="0" w:afterAutospacing="0" w:line="560" w:lineRule="exact"/>
        <w:ind w:firstLine="645"/>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申报项目用地规划许可文件或房产证等土地使用权属证明，租赁场地提供租赁证明（土地权属证明文件的所有人或租赁合同的承租方应与申报单位一致）；</w:t>
      </w:r>
    </w:p>
    <w:p>
      <w:pPr>
        <w:pageBreakBefore w:val="0"/>
        <w:kinsoku/>
        <w:wordWrap/>
        <w:overflowPunct/>
        <w:topLinePunct w:val="0"/>
        <w:autoSpaceDE/>
        <w:autoSpaceDN/>
        <w:bidi w:val="0"/>
        <w:spacing w:line="560" w:lineRule="exact"/>
        <w:ind w:left="0" w:firstLine="624" w:firstLineChars="200"/>
        <w:textAlignment w:val="auto"/>
        <w:rPr>
          <w:rFonts w:ascii="仿宋_GB2312" w:hAnsi="黑体" w:eastAsia="仿宋_GB2312"/>
          <w:sz w:val="32"/>
          <w:szCs w:val="32"/>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.项目管理承诺函（</w:t>
      </w:r>
      <w:r>
        <w:rPr>
          <w:rFonts w:hint="eastAsia" w:ascii="仿宋_GB2312" w:hAnsi="黑体" w:eastAsia="仿宋_GB2312"/>
          <w:sz w:val="32"/>
          <w:szCs w:val="32"/>
          <w:lang w:val="en-US" w:eastAsia="zh-CN"/>
        </w:rPr>
        <w:t>见</w:t>
      </w:r>
      <w:r>
        <w:rPr>
          <w:rFonts w:hint="eastAsia" w:ascii="仿宋_GB2312" w:hAnsi="黑体" w:eastAsia="仿宋_GB2312"/>
          <w:sz w:val="32"/>
          <w:szCs w:val="32"/>
        </w:rPr>
        <w:t>附件</w:t>
      </w:r>
      <w:r>
        <w:rPr>
          <w:rFonts w:hint="eastAsia" w:ascii="仿宋_GB2312" w:hAnsi="黑体" w:eastAsia="仿宋_GB2312"/>
          <w:sz w:val="32"/>
          <w:szCs w:val="32"/>
          <w:lang w:val="en-US" w:eastAsia="zh-CN"/>
        </w:rPr>
        <w:t>1</w:t>
      </w:r>
      <w:r>
        <w:rPr>
          <w:rFonts w:hint="eastAsia" w:ascii="仿宋_GB2312" w:hAnsi="黑体" w:eastAsia="仿宋_GB2312"/>
          <w:sz w:val="32"/>
          <w:szCs w:val="32"/>
        </w:rPr>
        <w:t>）；</w:t>
      </w:r>
    </w:p>
    <w:p>
      <w:pPr>
        <w:pageBreakBefore w:val="0"/>
        <w:kinsoku/>
        <w:wordWrap/>
        <w:overflowPunct/>
        <w:topLinePunct w:val="0"/>
        <w:autoSpaceDE/>
        <w:autoSpaceDN/>
        <w:bidi w:val="0"/>
        <w:spacing w:line="560" w:lineRule="exact"/>
        <w:ind w:left="0" w:firstLine="624"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项目单位对项目资金申请报告内容和附属文件真实性负责的声明，需加盖公章（</w:t>
      </w:r>
      <w:r>
        <w:rPr>
          <w:rFonts w:hint="eastAsia" w:ascii="仿宋_GB2312" w:hAnsi="黑体" w:eastAsia="仿宋_GB2312"/>
          <w:sz w:val="32"/>
          <w:szCs w:val="32"/>
          <w:lang w:val="en-US" w:eastAsia="zh-CN"/>
        </w:rPr>
        <w:t>见</w:t>
      </w:r>
      <w:r>
        <w:rPr>
          <w:rFonts w:hint="eastAsia" w:ascii="仿宋_GB2312" w:eastAsia="仿宋_GB2312"/>
          <w:sz w:val="32"/>
          <w:szCs w:val="32"/>
        </w:rPr>
        <w:t>附件</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w:t>
      </w:r>
    </w:p>
    <w:p>
      <w:pPr>
        <w:pageBreakBefore w:val="0"/>
        <w:kinsoku/>
        <w:wordWrap/>
        <w:overflowPunct/>
        <w:topLinePunct w:val="0"/>
        <w:autoSpaceDE/>
        <w:autoSpaceDN/>
        <w:bidi w:val="0"/>
        <w:spacing w:line="560" w:lineRule="exact"/>
        <w:textAlignment w:val="auto"/>
        <w:rPr>
          <w:rFonts w:hint="eastAsia" w:ascii="仿宋_GB2312" w:eastAsia="仿宋_GB2312"/>
          <w:sz w:val="32"/>
          <w:szCs w:val="32"/>
          <w:lang w:eastAsia="zh-CN"/>
        </w:rPr>
      </w:pPr>
      <w:r>
        <w:rPr>
          <w:rFonts w:hint="eastAsia" w:ascii="仿宋_GB2312" w:eastAsia="仿宋_GB2312"/>
          <w:sz w:val="32"/>
          <w:szCs w:val="32"/>
          <w:lang w:eastAsia="zh-CN"/>
        </w:rPr>
        <w:br w:type="page"/>
      </w:r>
    </w:p>
    <w:bookmarkEnd w:id="0"/>
    <w:bookmarkEnd w:id="1"/>
    <w:bookmarkEnd w:id="2"/>
    <w:bookmarkEnd w:id="3"/>
    <w:p>
      <w:pPr>
        <w:pStyle w:val="3"/>
        <w:pageBreakBefore w:val="0"/>
        <w:kinsoku/>
        <w:wordWrap/>
        <w:overflowPunct/>
        <w:topLinePunct w:val="0"/>
        <w:autoSpaceDE/>
        <w:autoSpaceDN/>
        <w:bidi w:val="0"/>
        <w:spacing w:before="0" w:after="0" w:line="560" w:lineRule="exact"/>
        <w:ind w:left="0"/>
        <w:textAlignment w:val="auto"/>
        <w:rPr>
          <w:rFonts w:hint="default" w:ascii="黑体" w:hAnsi="黑体" w:eastAsia="黑体"/>
          <w:b w:val="0"/>
          <w:sz w:val="32"/>
          <w:szCs w:val="32"/>
          <w:lang w:val="en-US" w:eastAsia="zh-CN"/>
        </w:rPr>
      </w:pPr>
      <w:bookmarkStart w:id="4" w:name="_Toc32258019"/>
      <w:bookmarkStart w:id="5" w:name="_Toc519775125"/>
      <w:bookmarkStart w:id="6" w:name="_Toc30865767"/>
      <w:bookmarkStart w:id="7" w:name="_Toc407640564"/>
      <w:bookmarkStart w:id="8" w:name="_Toc450747249"/>
      <w:bookmarkStart w:id="9" w:name="_Toc450747343"/>
      <w:bookmarkStart w:id="10" w:name="_Toc451158404"/>
      <w:bookmarkStart w:id="11" w:name="_Toc445818570"/>
      <w:bookmarkStart w:id="12" w:name="_Toc450727359"/>
      <w:bookmarkStart w:id="13" w:name="_Toc415067609"/>
      <w:bookmarkStart w:id="14" w:name="_Toc409708581"/>
      <w:bookmarkStart w:id="15" w:name="_Toc421720885"/>
      <w:bookmarkStart w:id="16" w:name="_Toc407640535"/>
      <w:bookmarkStart w:id="17" w:name="_Toc445828626"/>
      <w:bookmarkStart w:id="18" w:name="_Toc419966238"/>
      <w:bookmarkStart w:id="19" w:name="_Toc423511574"/>
      <w:bookmarkStart w:id="20" w:name="_Toc465097017"/>
      <w:bookmarkStart w:id="21" w:name="_Toc472066689"/>
      <w:bookmarkStart w:id="22" w:name="_Toc413227186"/>
      <w:bookmarkStart w:id="23" w:name="_Toc472066688"/>
      <w:bookmarkStart w:id="24" w:name="_Toc445818569"/>
      <w:bookmarkStart w:id="25" w:name="_Toc451158403"/>
      <w:bookmarkStart w:id="26" w:name="_Toc450747342"/>
      <w:bookmarkStart w:id="27" w:name="_Toc409708580"/>
      <w:bookmarkStart w:id="28" w:name="_Toc415067608"/>
      <w:bookmarkStart w:id="29" w:name="_Toc413227185"/>
      <w:bookmarkStart w:id="30" w:name="_Toc445828625"/>
      <w:bookmarkStart w:id="31" w:name="_Toc450727358"/>
      <w:bookmarkStart w:id="32" w:name="_Toc450747248"/>
      <w:bookmarkStart w:id="33" w:name="_Toc423511573"/>
      <w:bookmarkStart w:id="34" w:name="_Toc419966237"/>
      <w:bookmarkStart w:id="35" w:name="_Toc407640563"/>
      <w:bookmarkStart w:id="36" w:name="_Toc421720884"/>
      <w:bookmarkStart w:id="37" w:name="_Toc407640534"/>
      <w:bookmarkStart w:id="38" w:name="_Toc465097016"/>
      <w:r>
        <w:rPr>
          <w:rFonts w:hint="eastAsia" w:ascii="黑体" w:hAnsi="黑体" w:eastAsia="黑体"/>
          <w:b w:val="0"/>
          <w:sz w:val="32"/>
          <w:szCs w:val="32"/>
        </w:rPr>
        <w:t>附件</w:t>
      </w:r>
      <w:bookmarkEnd w:id="4"/>
      <w:bookmarkEnd w:id="5"/>
      <w:bookmarkEnd w:id="6"/>
      <w:r>
        <w:rPr>
          <w:rFonts w:hint="eastAsia" w:ascii="黑体" w:hAnsi="黑体" w:eastAsia="黑体"/>
          <w:b w:val="0"/>
          <w:sz w:val="32"/>
          <w:szCs w:val="32"/>
          <w:lang w:val="en-US" w:eastAsia="zh-CN"/>
        </w:rPr>
        <w:t>1</w:t>
      </w:r>
    </w:p>
    <w:p>
      <w:pPr>
        <w:pageBreakBefore w:val="0"/>
        <w:kinsoku/>
        <w:wordWrap/>
        <w:overflowPunct/>
        <w:topLinePunct w:val="0"/>
        <w:autoSpaceDE/>
        <w:autoSpaceDN/>
        <w:bidi w:val="0"/>
        <w:spacing w:line="560" w:lineRule="exact"/>
        <w:ind w:left="0"/>
        <w:textAlignment w:val="auto"/>
      </w:pP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Pr>
        <w:pageBreakBefore w:val="0"/>
        <w:kinsoku/>
        <w:wordWrap/>
        <w:overflowPunct/>
        <w:topLinePunct w:val="0"/>
        <w:autoSpaceDE/>
        <w:autoSpaceDN/>
        <w:bidi w:val="0"/>
        <w:spacing w:line="560" w:lineRule="exact"/>
        <w:ind w:left="0"/>
        <w:jc w:val="center"/>
        <w:textAlignment w:val="auto"/>
        <w:rPr>
          <w:rFonts w:ascii="宋体" w:hAnsi="宋体"/>
          <w:b/>
          <w:sz w:val="36"/>
          <w:szCs w:val="36"/>
        </w:rPr>
      </w:pPr>
      <w:bookmarkStart w:id="39" w:name="_Toc519775126"/>
      <w:bookmarkStart w:id="40" w:name="_Toc30865768"/>
      <w:r>
        <w:rPr>
          <w:rFonts w:hint="eastAsia" w:ascii="宋体" w:hAnsi="宋体"/>
          <w:b/>
          <w:sz w:val="36"/>
          <w:szCs w:val="36"/>
        </w:rPr>
        <w:t>项目建设管理承诺函</w:t>
      </w:r>
    </w:p>
    <w:p>
      <w:pPr>
        <w:pageBreakBefore w:val="0"/>
        <w:kinsoku/>
        <w:wordWrap/>
        <w:overflowPunct/>
        <w:topLinePunct w:val="0"/>
        <w:autoSpaceDE/>
        <w:autoSpaceDN/>
        <w:bidi w:val="0"/>
        <w:spacing w:line="560" w:lineRule="exact"/>
        <w:ind w:left="0"/>
        <w:jc w:val="center"/>
        <w:textAlignment w:val="auto"/>
        <w:rPr>
          <w:rFonts w:ascii="宋体" w:hAnsi="宋体"/>
          <w:b/>
          <w:sz w:val="36"/>
          <w:szCs w:val="36"/>
        </w:rPr>
      </w:pPr>
    </w:p>
    <w:p>
      <w:pPr>
        <w:pageBreakBefore w:val="0"/>
        <w:tabs>
          <w:tab w:val="right" w:pos="8505"/>
        </w:tabs>
        <w:kinsoku/>
        <w:wordWrap/>
        <w:overflowPunct/>
        <w:topLinePunct w:val="0"/>
        <w:autoSpaceDE/>
        <w:autoSpaceDN/>
        <w:bidi w:val="0"/>
        <w:spacing w:line="560" w:lineRule="exact"/>
        <w:ind w:left="0"/>
        <w:textAlignment w:val="auto"/>
        <w:rPr>
          <w:rFonts w:ascii="仿宋_GB2312" w:eastAsia="仿宋_GB2312"/>
          <w:sz w:val="32"/>
          <w:szCs w:val="32"/>
        </w:rPr>
      </w:pPr>
      <w:r>
        <w:rPr>
          <w:rFonts w:hint="eastAsia" w:ascii="仿宋_GB2312" w:eastAsia="仿宋_GB2312"/>
          <w:sz w:val="32"/>
          <w:szCs w:val="32"/>
        </w:rPr>
        <w:t>深圳市发展和改革委员会：</w:t>
      </w:r>
      <w:r>
        <w:rPr>
          <w:rFonts w:ascii="仿宋_GB2312" w:eastAsia="仿宋_GB2312"/>
          <w:sz w:val="32"/>
          <w:szCs w:val="32"/>
        </w:rPr>
        <w:tab/>
      </w:r>
    </w:p>
    <w:p>
      <w:pPr>
        <w:pageBreakBefore w:val="0"/>
        <w:kinsoku/>
        <w:wordWrap/>
        <w:overflowPunct/>
        <w:topLinePunct w:val="0"/>
        <w:autoSpaceDE/>
        <w:autoSpaceDN/>
        <w:bidi w:val="0"/>
        <w:spacing w:line="560" w:lineRule="exact"/>
        <w:ind w:left="0" w:firstLine="624" w:firstLineChars="200"/>
        <w:textAlignment w:val="auto"/>
        <w:rPr>
          <w:rFonts w:ascii="仿宋_GB2312" w:eastAsia="仿宋_GB2312"/>
          <w:sz w:val="32"/>
          <w:szCs w:val="32"/>
        </w:rPr>
      </w:pPr>
      <w:r>
        <w:rPr>
          <w:rFonts w:hint="eastAsia" w:ascii="仿宋_GB2312" w:eastAsia="仿宋_GB2312"/>
          <w:sz w:val="32"/>
          <w:szCs w:val="32"/>
        </w:rPr>
        <w:t>我单位</w:t>
      </w:r>
      <w:r>
        <w:rPr>
          <w:rFonts w:hint="eastAsia" w:ascii="仿宋_GB2312" w:eastAsia="仿宋_GB2312"/>
          <w:sz w:val="32"/>
          <w:szCs w:val="32"/>
          <w:u w:val="single"/>
        </w:rPr>
        <w:t xml:space="preserve">                       </w:t>
      </w:r>
      <w:r>
        <w:rPr>
          <w:rFonts w:hint="eastAsia" w:ascii="仿宋_GB2312" w:eastAsia="仿宋_GB2312"/>
          <w:sz w:val="32"/>
          <w:szCs w:val="32"/>
        </w:rPr>
        <w:t xml:space="preserve"> 项目，已明确规划建设，为保证项目如期建成和有效运行，就项目建设管理承诺如下：</w:t>
      </w:r>
    </w:p>
    <w:p>
      <w:pPr>
        <w:pageBreakBefore w:val="0"/>
        <w:kinsoku/>
        <w:wordWrap/>
        <w:overflowPunct/>
        <w:topLinePunct w:val="0"/>
        <w:autoSpaceDE/>
        <w:autoSpaceDN/>
        <w:bidi w:val="0"/>
        <w:spacing w:line="560" w:lineRule="exact"/>
        <w:ind w:left="0" w:firstLine="624" w:firstLineChars="200"/>
        <w:textAlignment w:val="auto"/>
        <w:rPr>
          <w:rFonts w:ascii="仿宋_GB2312" w:eastAsia="仿宋_GB2312"/>
          <w:sz w:val="32"/>
          <w:szCs w:val="32"/>
        </w:rPr>
      </w:pPr>
      <w:r>
        <w:rPr>
          <w:rFonts w:hint="eastAsia" w:ascii="仿宋_GB2312" w:eastAsia="仿宋_GB2312"/>
          <w:sz w:val="32"/>
          <w:szCs w:val="32"/>
        </w:rPr>
        <w:t>1.此前我单位承担建设的已获政府资金补助项目与本次申报项目建设内容和项目投资等方面无任何重复。</w:t>
      </w:r>
    </w:p>
    <w:p>
      <w:pPr>
        <w:pageBreakBefore w:val="0"/>
        <w:kinsoku/>
        <w:wordWrap/>
        <w:overflowPunct/>
        <w:topLinePunct w:val="0"/>
        <w:autoSpaceDE/>
        <w:autoSpaceDN/>
        <w:bidi w:val="0"/>
        <w:spacing w:line="560" w:lineRule="exact"/>
        <w:ind w:left="0" w:firstLine="624" w:firstLineChars="200"/>
        <w:textAlignment w:val="auto"/>
        <w:rPr>
          <w:rFonts w:ascii="仿宋_GB2312" w:eastAsia="仿宋_GB2312"/>
          <w:sz w:val="32"/>
          <w:szCs w:val="32"/>
          <w:u w:val="single"/>
        </w:rPr>
      </w:pPr>
      <w:r>
        <w:rPr>
          <w:rFonts w:hint="eastAsia" w:ascii="仿宋_GB2312" w:eastAsia="仿宋_GB2312"/>
          <w:sz w:val="32"/>
          <w:szCs w:val="32"/>
        </w:rPr>
        <w:t>2.本项目建设内容确保与资金申请报告的建设内容和目标一致，并确保资金已落实到位。项目总投资</w:t>
      </w:r>
      <w:r>
        <w:rPr>
          <w:rFonts w:hint="eastAsia" w:ascii="仿宋_GB2312" w:eastAsia="仿宋_GB2312"/>
          <w:sz w:val="32"/>
          <w:szCs w:val="32"/>
          <w:u w:val="single"/>
        </w:rPr>
        <w:t xml:space="preserve">        </w:t>
      </w:r>
      <w:r>
        <w:rPr>
          <w:rFonts w:hint="eastAsia" w:ascii="仿宋_GB2312" w:eastAsia="仿宋_GB2312"/>
          <w:sz w:val="32"/>
          <w:szCs w:val="32"/>
        </w:rPr>
        <w:t>万元。</w:t>
      </w:r>
    </w:p>
    <w:p>
      <w:pPr>
        <w:pageBreakBefore w:val="0"/>
        <w:kinsoku/>
        <w:wordWrap/>
        <w:overflowPunct/>
        <w:topLinePunct w:val="0"/>
        <w:autoSpaceDE/>
        <w:autoSpaceDN/>
        <w:bidi w:val="0"/>
        <w:spacing w:line="560" w:lineRule="exact"/>
        <w:ind w:left="0" w:firstLine="624" w:firstLineChars="200"/>
        <w:textAlignment w:val="auto"/>
        <w:rPr>
          <w:rFonts w:ascii="仿宋_GB2312" w:eastAsia="仿宋_GB2312"/>
          <w:sz w:val="32"/>
          <w:szCs w:val="32"/>
        </w:rPr>
      </w:pPr>
      <w:r>
        <w:rPr>
          <w:rFonts w:hint="eastAsia" w:ascii="仿宋_GB2312" w:eastAsia="仿宋_GB2312"/>
          <w:sz w:val="32"/>
          <w:szCs w:val="32"/>
        </w:rPr>
        <w:t>3.本项目建设场地已落实。建设地址位于</w:t>
      </w:r>
      <w:r>
        <w:rPr>
          <w:rFonts w:hint="eastAsia" w:ascii="仿宋_GB2312" w:eastAsia="仿宋_GB2312"/>
          <w:sz w:val="32"/>
          <w:szCs w:val="32"/>
          <w:u w:val="single"/>
        </w:rPr>
        <w:t xml:space="preserve">                   </w:t>
      </w:r>
      <w:r>
        <w:rPr>
          <w:rFonts w:hint="eastAsia" w:ascii="仿宋_GB2312" w:eastAsia="仿宋_GB2312"/>
          <w:sz w:val="32"/>
          <w:szCs w:val="32"/>
        </w:rPr>
        <w:t>，建筑面积</w:t>
      </w:r>
      <w:r>
        <w:rPr>
          <w:rFonts w:hint="eastAsia" w:ascii="仿宋_GB2312" w:eastAsia="仿宋_GB2312"/>
          <w:sz w:val="32"/>
          <w:szCs w:val="32"/>
          <w:u w:val="single"/>
        </w:rPr>
        <w:t xml:space="preserve">        </w:t>
      </w:r>
      <w:r>
        <w:rPr>
          <w:rFonts w:hint="eastAsia" w:ascii="仿宋_GB2312" w:eastAsia="仿宋_GB2312"/>
          <w:sz w:val="32"/>
          <w:szCs w:val="32"/>
        </w:rPr>
        <w:t>平方米。</w:t>
      </w:r>
    </w:p>
    <w:p>
      <w:pPr>
        <w:pageBreakBefore w:val="0"/>
        <w:kinsoku/>
        <w:wordWrap/>
        <w:overflowPunct/>
        <w:topLinePunct w:val="0"/>
        <w:autoSpaceDE/>
        <w:autoSpaceDN/>
        <w:bidi w:val="0"/>
        <w:spacing w:line="560" w:lineRule="exact"/>
        <w:ind w:left="0" w:firstLine="645"/>
        <w:textAlignment w:val="auto"/>
        <w:rPr>
          <w:rFonts w:ascii="仿宋_GB2312" w:eastAsia="仿宋_GB2312"/>
          <w:color w:val="000000"/>
          <w:sz w:val="32"/>
          <w:szCs w:val="32"/>
        </w:rPr>
      </w:pPr>
      <w:r>
        <w:rPr>
          <w:rFonts w:hint="eastAsia" w:ascii="仿宋_GB2312" w:eastAsia="仿宋_GB2312"/>
          <w:color w:val="000000"/>
          <w:sz w:val="32"/>
          <w:szCs w:val="32"/>
        </w:rPr>
        <w:t>4.我单位经营管理及财务状况良好，具有开展相关项目产业化的生产、经营资格和实施条件。</w:t>
      </w:r>
    </w:p>
    <w:p>
      <w:pPr>
        <w:pageBreakBefore w:val="0"/>
        <w:kinsoku/>
        <w:wordWrap/>
        <w:overflowPunct/>
        <w:topLinePunct w:val="0"/>
        <w:autoSpaceDE/>
        <w:autoSpaceDN/>
        <w:bidi w:val="0"/>
        <w:spacing w:line="560" w:lineRule="exact"/>
        <w:ind w:left="0" w:firstLine="645"/>
        <w:textAlignment w:val="auto"/>
        <w:rPr>
          <w:rFonts w:ascii="仿宋_GB2312" w:eastAsia="仿宋_GB2312"/>
          <w:color w:val="000000"/>
          <w:sz w:val="32"/>
          <w:szCs w:val="32"/>
        </w:rPr>
      </w:pPr>
      <w:r>
        <w:rPr>
          <w:rFonts w:hint="eastAsia" w:ascii="仿宋_GB2312" w:eastAsia="仿宋_GB2312"/>
          <w:color w:val="000000"/>
          <w:sz w:val="32"/>
          <w:szCs w:val="32"/>
        </w:rPr>
        <w:t>5.项目符合国家产业政策和节能、降耗、环保、安全等要求。</w:t>
      </w:r>
    </w:p>
    <w:p>
      <w:pPr>
        <w:pageBreakBefore w:val="0"/>
        <w:kinsoku/>
        <w:wordWrap/>
        <w:overflowPunct/>
        <w:topLinePunct w:val="0"/>
        <w:autoSpaceDE/>
        <w:autoSpaceDN/>
        <w:bidi w:val="0"/>
        <w:spacing w:line="560" w:lineRule="exact"/>
        <w:ind w:left="0" w:firstLine="624" w:firstLineChars="200"/>
        <w:textAlignment w:val="auto"/>
        <w:rPr>
          <w:rFonts w:ascii="仿宋_GB2312" w:eastAsia="仿宋_GB2312"/>
          <w:sz w:val="32"/>
          <w:szCs w:val="32"/>
        </w:rPr>
      </w:pPr>
      <w:r>
        <w:rPr>
          <w:rFonts w:hint="eastAsia" w:ascii="仿宋_GB2312" w:eastAsia="仿宋_GB2312"/>
          <w:sz w:val="32"/>
          <w:szCs w:val="32"/>
        </w:rPr>
        <w:t>6.我单位已按规定完成上年度相关税费缴纳。</w:t>
      </w:r>
    </w:p>
    <w:p>
      <w:pPr>
        <w:pageBreakBefore w:val="0"/>
        <w:kinsoku/>
        <w:wordWrap/>
        <w:overflowPunct/>
        <w:topLinePunct w:val="0"/>
        <w:autoSpaceDE/>
        <w:autoSpaceDN/>
        <w:bidi w:val="0"/>
        <w:spacing w:line="560" w:lineRule="exact"/>
        <w:ind w:left="0" w:firstLine="624" w:firstLineChars="200"/>
        <w:textAlignment w:val="auto"/>
        <w:rPr>
          <w:rFonts w:ascii="仿宋_GB2312" w:eastAsia="仿宋_GB2312"/>
          <w:sz w:val="32"/>
          <w:szCs w:val="32"/>
        </w:rPr>
      </w:pPr>
    </w:p>
    <w:p>
      <w:pPr>
        <w:pageBreakBefore w:val="0"/>
        <w:kinsoku/>
        <w:wordWrap/>
        <w:overflowPunct/>
        <w:topLinePunct w:val="0"/>
        <w:autoSpaceDE/>
        <w:autoSpaceDN/>
        <w:bidi w:val="0"/>
        <w:spacing w:line="560" w:lineRule="exact"/>
        <w:ind w:left="0"/>
        <w:textAlignment w:val="auto"/>
        <w:rPr>
          <w:rFonts w:ascii="仿宋_GB2312" w:eastAsia="仿宋_GB2312"/>
          <w:sz w:val="32"/>
          <w:szCs w:val="32"/>
        </w:rPr>
      </w:pPr>
      <w:r>
        <w:rPr>
          <w:rFonts w:hint="eastAsia" w:ascii="仿宋_GB2312" w:eastAsia="仿宋_GB2312"/>
          <w:sz w:val="32"/>
          <w:szCs w:val="32"/>
        </w:rPr>
        <w:t>项目联系人1：                项目联系人2：</w:t>
      </w:r>
    </w:p>
    <w:p>
      <w:pPr>
        <w:pageBreakBefore w:val="0"/>
        <w:kinsoku/>
        <w:wordWrap/>
        <w:overflowPunct/>
        <w:topLinePunct w:val="0"/>
        <w:autoSpaceDE/>
        <w:autoSpaceDN/>
        <w:bidi w:val="0"/>
        <w:spacing w:line="560" w:lineRule="exact"/>
        <w:ind w:left="0"/>
        <w:textAlignment w:val="auto"/>
        <w:rPr>
          <w:rFonts w:ascii="仿宋_GB2312" w:eastAsia="仿宋_GB2312"/>
          <w:sz w:val="32"/>
          <w:szCs w:val="32"/>
        </w:rPr>
      </w:pPr>
      <w:r>
        <w:rPr>
          <w:rFonts w:hint="eastAsia" w:ascii="仿宋_GB2312" w:eastAsia="仿宋_GB2312"/>
          <w:sz w:val="32"/>
          <w:szCs w:val="32"/>
        </w:rPr>
        <w:t xml:space="preserve">项目管理部门负责人：          项目业务部门负责人：                                 </w:t>
      </w:r>
    </w:p>
    <w:p>
      <w:pPr>
        <w:pageBreakBefore w:val="0"/>
        <w:kinsoku/>
        <w:wordWrap/>
        <w:overflowPunct/>
        <w:topLinePunct w:val="0"/>
        <w:autoSpaceDE/>
        <w:autoSpaceDN/>
        <w:bidi w:val="0"/>
        <w:spacing w:line="560" w:lineRule="exact"/>
        <w:ind w:left="0"/>
        <w:textAlignment w:val="auto"/>
        <w:rPr>
          <w:rFonts w:ascii="仿宋_GB2312" w:eastAsia="仿宋_GB2312"/>
          <w:sz w:val="32"/>
          <w:szCs w:val="32"/>
        </w:rPr>
      </w:pPr>
      <w:r>
        <w:rPr>
          <w:rFonts w:hint="eastAsia" w:ascii="仿宋_GB2312" w:eastAsia="仿宋_GB2312"/>
          <w:sz w:val="32"/>
          <w:szCs w:val="32"/>
        </w:rPr>
        <w:t>所在部门：                    所在部门：</w:t>
      </w:r>
    </w:p>
    <w:p>
      <w:pPr>
        <w:pageBreakBefore w:val="0"/>
        <w:kinsoku/>
        <w:wordWrap/>
        <w:overflowPunct/>
        <w:topLinePunct w:val="0"/>
        <w:autoSpaceDE/>
        <w:autoSpaceDN/>
        <w:bidi w:val="0"/>
        <w:spacing w:line="560" w:lineRule="exact"/>
        <w:ind w:left="0"/>
        <w:textAlignment w:val="auto"/>
        <w:rPr>
          <w:rFonts w:ascii="仿宋_GB2312" w:eastAsia="仿宋_GB2312"/>
          <w:sz w:val="32"/>
          <w:szCs w:val="32"/>
        </w:rPr>
      </w:pPr>
      <w:r>
        <w:rPr>
          <w:rFonts w:hint="eastAsia" w:ascii="仿宋_GB2312" w:eastAsia="仿宋_GB2312"/>
          <w:sz w:val="32"/>
          <w:szCs w:val="32"/>
        </w:rPr>
        <w:t xml:space="preserve">手机：                        手机：                         </w:t>
      </w:r>
    </w:p>
    <w:p>
      <w:pPr>
        <w:pageBreakBefore w:val="0"/>
        <w:kinsoku/>
        <w:wordWrap/>
        <w:overflowPunct/>
        <w:topLinePunct w:val="0"/>
        <w:autoSpaceDE/>
        <w:autoSpaceDN/>
        <w:bidi w:val="0"/>
        <w:spacing w:line="560" w:lineRule="exact"/>
        <w:ind w:left="0"/>
        <w:textAlignment w:val="auto"/>
        <w:rPr>
          <w:rFonts w:ascii="仿宋_GB2312" w:eastAsia="仿宋_GB2312"/>
          <w:sz w:val="32"/>
          <w:szCs w:val="32"/>
        </w:rPr>
      </w:pPr>
      <w:r>
        <w:rPr>
          <w:rFonts w:hint="eastAsia" w:ascii="仿宋_GB2312" w:eastAsia="仿宋_GB2312"/>
          <w:sz w:val="32"/>
          <w:szCs w:val="32"/>
        </w:rPr>
        <w:t>邮箱：                        邮箱：</w:t>
      </w:r>
    </w:p>
    <w:p>
      <w:pPr>
        <w:pageBreakBefore w:val="0"/>
        <w:kinsoku/>
        <w:wordWrap/>
        <w:overflowPunct/>
        <w:topLinePunct w:val="0"/>
        <w:autoSpaceDE/>
        <w:autoSpaceDN/>
        <w:bidi w:val="0"/>
        <w:spacing w:line="560" w:lineRule="exact"/>
        <w:ind w:left="0"/>
        <w:textAlignment w:val="auto"/>
        <w:rPr>
          <w:rFonts w:ascii="仿宋_GB2312" w:eastAsia="仿宋_GB2312"/>
          <w:sz w:val="32"/>
          <w:szCs w:val="32"/>
        </w:rPr>
      </w:pPr>
    </w:p>
    <w:p>
      <w:pPr>
        <w:pageBreakBefore w:val="0"/>
        <w:kinsoku/>
        <w:wordWrap/>
        <w:overflowPunct/>
        <w:topLinePunct w:val="0"/>
        <w:autoSpaceDE/>
        <w:autoSpaceDN/>
        <w:bidi w:val="0"/>
        <w:spacing w:line="560" w:lineRule="exact"/>
        <w:ind w:left="0" w:firstLine="648"/>
        <w:textAlignment w:val="auto"/>
        <w:rPr>
          <w:rFonts w:ascii="仿宋_GB2312" w:eastAsia="仿宋_GB2312"/>
          <w:sz w:val="32"/>
          <w:szCs w:val="32"/>
        </w:rPr>
      </w:pPr>
      <w:r>
        <w:rPr>
          <w:rFonts w:hint="eastAsia" w:ascii="仿宋_GB2312" w:eastAsia="仿宋_GB2312"/>
          <w:sz w:val="32"/>
          <w:szCs w:val="32"/>
        </w:rPr>
        <w:t>特此承诺。</w:t>
      </w:r>
    </w:p>
    <w:p>
      <w:pPr>
        <w:pageBreakBefore w:val="0"/>
        <w:kinsoku/>
        <w:wordWrap/>
        <w:overflowPunct/>
        <w:topLinePunct w:val="0"/>
        <w:autoSpaceDE/>
        <w:autoSpaceDN/>
        <w:bidi w:val="0"/>
        <w:spacing w:line="560" w:lineRule="exact"/>
        <w:ind w:left="0" w:firstLine="648"/>
        <w:textAlignment w:val="auto"/>
        <w:rPr>
          <w:rFonts w:ascii="仿宋_GB2312" w:eastAsia="仿宋_GB2312"/>
          <w:sz w:val="32"/>
          <w:szCs w:val="32"/>
        </w:rPr>
      </w:pPr>
    </w:p>
    <w:p>
      <w:pPr>
        <w:pageBreakBefore w:val="0"/>
        <w:kinsoku/>
        <w:wordWrap/>
        <w:overflowPunct/>
        <w:topLinePunct w:val="0"/>
        <w:autoSpaceDE/>
        <w:autoSpaceDN/>
        <w:bidi w:val="0"/>
        <w:spacing w:line="560" w:lineRule="exact"/>
        <w:ind w:left="0" w:firstLine="3432" w:firstLineChars="1100"/>
        <w:textAlignment w:val="auto"/>
        <w:rPr>
          <w:rFonts w:ascii="仿宋_GB2312" w:eastAsia="仿宋_GB2312"/>
          <w:sz w:val="32"/>
          <w:szCs w:val="32"/>
        </w:rPr>
      </w:pPr>
      <w:r>
        <w:rPr>
          <w:rFonts w:hint="eastAsia" w:ascii="仿宋_GB2312" w:eastAsia="仿宋_GB2312"/>
          <w:sz w:val="32"/>
          <w:szCs w:val="32"/>
        </w:rPr>
        <w:t>项目单位（盖章）：</w:t>
      </w:r>
    </w:p>
    <w:p>
      <w:pPr>
        <w:pageBreakBefore w:val="0"/>
        <w:kinsoku/>
        <w:wordWrap/>
        <w:overflowPunct/>
        <w:topLinePunct w:val="0"/>
        <w:autoSpaceDE/>
        <w:autoSpaceDN/>
        <w:bidi w:val="0"/>
        <w:spacing w:line="560" w:lineRule="exact"/>
        <w:ind w:left="0" w:firstLine="3432" w:firstLineChars="1100"/>
        <w:textAlignment w:val="auto"/>
        <w:rPr>
          <w:rFonts w:ascii="仿宋_GB2312" w:eastAsia="仿宋_GB2312"/>
          <w:sz w:val="32"/>
          <w:szCs w:val="32"/>
        </w:rPr>
      </w:pPr>
      <w:r>
        <w:rPr>
          <w:rFonts w:hint="eastAsia" w:ascii="仿宋_GB2312" w:eastAsia="仿宋_GB2312"/>
          <w:sz w:val="32"/>
          <w:szCs w:val="32"/>
        </w:rPr>
        <w:t>法定代表人（签名）：</w:t>
      </w:r>
    </w:p>
    <w:p>
      <w:pPr>
        <w:pageBreakBefore w:val="0"/>
        <w:kinsoku/>
        <w:wordWrap/>
        <w:overflowPunct/>
        <w:topLinePunct w:val="0"/>
        <w:autoSpaceDE/>
        <w:autoSpaceDN/>
        <w:bidi w:val="0"/>
        <w:spacing w:line="560" w:lineRule="exact"/>
        <w:ind w:left="0" w:firstLine="3432" w:firstLineChars="1100"/>
        <w:textAlignment w:val="auto"/>
        <w:rPr>
          <w:rFonts w:ascii="仿宋_GB2312" w:eastAsia="仿宋_GB2312"/>
          <w:sz w:val="32"/>
          <w:szCs w:val="32"/>
        </w:rPr>
      </w:pPr>
      <w:r>
        <w:rPr>
          <w:rFonts w:hint="eastAsia" w:ascii="仿宋_GB2312" w:eastAsia="仿宋_GB2312"/>
          <w:sz w:val="32"/>
          <w:szCs w:val="32"/>
        </w:rPr>
        <w:t>日期：</w:t>
      </w:r>
    </w:p>
    <w:p>
      <w:pPr>
        <w:pStyle w:val="3"/>
        <w:pageBreakBefore w:val="0"/>
        <w:kinsoku/>
        <w:wordWrap/>
        <w:overflowPunct/>
        <w:topLinePunct w:val="0"/>
        <w:autoSpaceDE/>
        <w:autoSpaceDN/>
        <w:bidi w:val="0"/>
        <w:spacing w:before="0" w:after="0" w:line="560" w:lineRule="exact"/>
        <w:ind w:left="0"/>
        <w:textAlignment w:val="auto"/>
        <w:rPr>
          <w:rFonts w:ascii="黑体" w:hAnsi="黑体" w:eastAsia="黑体"/>
          <w:b w:val="0"/>
          <w:sz w:val="32"/>
          <w:szCs w:val="32"/>
        </w:rPr>
      </w:pPr>
    </w:p>
    <w:p>
      <w:pPr>
        <w:pStyle w:val="3"/>
        <w:pageBreakBefore w:val="0"/>
        <w:kinsoku/>
        <w:wordWrap/>
        <w:overflowPunct/>
        <w:topLinePunct w:val="0"/>
        <w:autoSpaceDE/>
        <w:autoSpaceDN/>
        <w:bidi w:val="0"/>
        <w:spacing w:before="0" w:after="0" w:line="560" w:lineRule="exact"/>
        <w:ind w:left="0"/>
        <w:textAlignment w:val="auto"/>
        <w:rPr>
          <w:rFonts w:ascii="黑体" w:hAnsi="黑体" w:eastAsia="黑体"/>
          <w:b w:val="0"/>
          <w:sz w:val="32"/>
          <w:szCs w:val="32"/>
        </w:rPr>
      </w:pPr>
    </w:p>
    <w:p>
      <w:pPr>
        <w:pStyle w:val="3"/>
        <w:pageBreakBefore w:val="0"/>
        <w:kinsoku/>
        <w:wordWrap/>
        <w:overflowPunct/>
        <w:topLinePunct w:val="0"/>
        <w:autoSpaceDE/>
        <w:autoSpaceDN/>
        <w:bidi w:val="0"/>
        <w:spacing w:before="0" w:after="0" w:line="560" w:lineRule="exact"/>
        <w:ind w:left="0"/>
        <w:textAlignment w:val="auto"/>
        <w:rPr>
          <w:rFonts w:ascii="黑体" w:hAnsi="黑体" w:eastAsia="黑体"/>
          <w:b w:val="0"/>
          <w:sz w:val="32"/>
          <w:szCs w:val="32"/>
        </w:rPr>
      </w:pPr>
    </w:p>
    <w:p>
      <w:pPr>
        <w:pStyle w:val="3"/>
        <w:pageBreakBefore w:val="0"/>
        <w:kinsoku/>
        <w:wordWrap/>
        <w:overflowPunct/>
        <w:topLinePunct w:val="0"/>
        <w:autoSpaceDE/>
        <w:autoSpaceDN/>
        <w:bidi w:val="0"/>
        <w:spacing w:before="0" w:after="0" w:line="560" w:lineRule="exact"/>
        <w:ind w:left="0"/>
        <w:textAlignment w:val="auto"/>
        <w:rPr>
          <w:rFonts w:ascii="黑体" w:hAnsi="黑体" w:eastAsia="黑体"/>
          <w:b w:val="0"/>
          <w:sz w:val="32"/>
          <w:szCs w:val="32"/>
        </w:rPr>
      </w:pPr>
    </w:p>
    <w:p>
      <w:pPr>
        <w:pStyle w:val="3"/>
        <w:pageBreakBefore w:val="0"/>
        <w:kinsoku/>
        <w:wordWrap/>
        <w:overflowPunct/>
        <w:topLinePunct w:val="0"/>
        <w:autoSpaceDE/>
        <w:autoSpaceDN/>
        <w:bidi w:val="0"/>
        <w:spacing w:before="0" w:after="0" w:line="560" w:lineRule="exact"/>
        <w:ind w:left="0"/>
        <w:textAlignment w:val="auto"/>
        <w:rPr>
          <w:rFonts w:ascii="黑体" w:hAnsi="黑体" w:eastAsia="黑体"/>
          <w:b w:val="0"/>
          <w:sz w:val="32"/>
          <w:szCs w:val="32"/>
        </w:rPr>
      </w:pPr>
    </w:p>
    <w:p>
      <w:pPr>
        <w:pageBreakBefore w:val="0"/>
        <w:kinsoku/>
        <w:wordWrap/>
        <w:overflowPunct/>
        <w:topLinePunct w:val="0"/>
        <w:autoSpaceDE/>
        <w:autoSpaceDN/>
        <w:bidi w:val="0"/>
        <w:spacing w:line="560" w:lineRule="exact"/>
        <w:ind w:left="0"/>
        <w:textAlignment w:val="auto"/>
      </w:pPr>
    </w:p>
    <w:p>
      <w:pPr>
        <w:pStyle w:val="3"/>
        <w:pageBreakBefore w:val="0"/>
        <w:kinsoku/>
        <w:wordWrap/>
        <w:overflowPunct/>
        <w:topLinePunct w:val="0"/>
        <w:autoSpaceDE/>
        <w:autoSpaceDN/>
        <w:bidi w:val="0"/>
        <w:spacing w:before="0" w:after="0" w:line="560" w:lineRule="exact"/>
        <w:ind w:left="0"/>
        <w:textAlignment w:val="auto"/>
        <w:rPr>
          <w:rFonts w:ascii="黑体" w:hAnsi="黑体" w:eastAsia="黑体"/>
          <w:b w:val="0"/>
          <w:sz w:val="32"/>
          <w:szCs w:val="32"/>
        </w:rPr>
      </w:pPr>
    </w:p>
    <w:p>
      <w:pPr>
        <w:pStyle w:val="3"/>
        <w:pageBreakBefore w:val="0"/>
        <w:kinsoku/>
        <w:wordWrap/>
        <w:overflowPunct/>
        <w:topLinePunct w:val="0"/>
        <w:autoSpaceDE/>
        <w:autoSpaceDN/>
        <w:bidi w:val="0"/>
        <w:spacing w:before="0" w:after="0" w:line="560" w:lineRule="exact"/>
        <w:ind w:left="0"/>
        <w:textAlignment w:val="auto"/>
        <w:rPr>
          <w:rFonts w:ascii="黑体" w:hAnsi="黑体" w:eastAsia="黑体"/>
          <w:b w:val="0"/>
          <w:sz w:val="32"/>
          <w:szCs w:val="32"/>
        </w:rPr>
      </w:pPr>
    </w:p>
    <w:p>
      <w:pPr>
        <w:pageBreakBefore w:val="0"/>
        <w:kinsoku/>
        <w:wordWrap/>
        <w:overflowPunct/>
        <w:topLinePunct w:val="0"/>
        <w:autoSpaceDE/>
        <w:autoSpaceDN/>
        <w:bidi w:val="0"/>
        <w:spacing w:line="560" w:lineRule="exact"/>
        <w:ind w:left="0"/>
        <w:textAlignment w:val="auto"/>
      </w:pPr>
    </w:p>
    <w:p>
      <w:pPr>
        <w:pageBreakBefore w:val="0"/>
        <w:kinsoku/>
        <w:wordWrap/>
        <w:overflowPunct/>
        <w:topLinePunct w:val="0"/>
        <w:autoSpaceDE/>
        <w:autoSpaceDN/>
        <w:bidi w:val="0"/>
        <w:spacing w:line="560" w:lineRule="exact"/>
        <w:ind w:left="0"/>
        <w:textAlignment w:val="auto"/>
      </w:pPr>
    </w:p>
    <w:p>
      <w:pPr>
        <w:pageBreakBefore w:val="0"/>
        <w:kinsoku/>
        <w:wordWrap/>
        <w:overflowPunct/>
        <w:topLinePunct w:val="0"/>
        <w:autoSpaceDE/>
        <w:autoSpaceDN/>
        <w:bidi w:val="0"/>
        <w:spacing w:line="560" w:lineRule="exact"/>
        <w:ind w:left="0"/>
        <w:textAlignment w:val="auto"/>
      </w:pPr>
    </w:p>
    <w:p>
      <w:pPr>
        <w:pageBreakBefore w:val="0"/>
        <w:kinsoku/>
        <w:wordWrap/>
        <w:overflowPunct/>
        <w:topLinePunct w:val="0"/>
        <w:autoSpaceDE/>
        <w:autoSpaceDN/>
        <w:bidi w:val="0"/>
        <w:spacing w:line="560" w:lineRule="exact"/>
        <w:ind w:left="0"/>
        <w:textAlignment w:val="auto"/>
      </w:pPr>
    </w:p>
    <w:p>
      <w:pPr>
        <w:pageBreakBefore w:val="0"/>
        <w:kinsoku/>
        <w:wordWrap/>
        <w:overflowPunct/>
        <w:topLinePunct w:val="0"/>
        <w:autoSpaceDE/>
        <w:autoSpaceDN/>
        <w:bidi w:val="0"/>
        <w:spacing w:line="560" w:lineRule="exact"/>
        <w:ind w:left="0"/>
        <w:textAlignment w:val="auto"/>
      </w:pPr>
    </w:p>
    <w:p>
      <w:pPr>
        <w:pageBreakBefore w:val="0"/>
        <w:kinsoku/>
        <w:wordWrap/>
        <w:overflowPunct/>
        <w:topLinePunct w:val="0"/>
        <w:autoSpaceDE/>
        <w:autoSpaceDN/>
        <w:bidi w:val="0"/>
        <w:spacing w:line="560" w:lineRule="exact"/>
        <w:ind w:left="0"/>
        <w:textAlignment w:val="auto"/>
      </w:pPr>
    </w:p>
    <w:p>
      <w:pPr>
        <w:pStyle w:val="3"/>
        <w:pageBreakBefore w:val="0"/>
        <w:kinsoku/>
        <w:wordWrap/>
        <w:overflowPunct/>
        <w:topLinePunct w:val="0"/>
        <w:autoSpaceDE/>
        <w:autoSpaceDN/>
        <w:bidi w:val="0"/>
        <w:spacing w:before="0" w:after="0" w:line="560" w:lineRule="exact"/>
        <w:ind w:left="0"/>
        <w:textAlignment w:val="auto"/>
        <w:rPr>
          <w:rFonts w:hint="default" w:ascii="黑体" w:hAnsi="黑体" w:eastAsia="黑体"/>
          <w:b w:val="0"/>
          <w:sz w:val="32"/>
          <w:szCs w:val="32"/>
          <w:lang w:val="en-US" w:eastAsia="zh-CN"/>
        </w:rPr>
      </w:pPr>
      <w:bookmarkStart w:id="41" w:name="_Toc32258020"/>
      <w:r>
        <w:rPr>
          <w:rFonts w:hint="eastAsia" w:ascii="黑体" w:hAnsi="黑体" w:eastAsia="黑体"/>
          <w:b w:val="0"/>
          <w:sz w:val="32"/>
          <w:szCs w:val="32"/>
        </w:rPr>
        <w:t>附件</w:t>
      </w:r>
      <w:bookmarkEnd w:id="39"/>
      <w:bookmarkEnd w:id="40"/>
      <w:bookmarkEnd w:id="41"/>
      <w:r>
        <w:rPr>
          <w:rFonts w:hint="eastAsia" w:ascii="黑体" w:hAnsi="黑体" w:eastAsia="黑体"/>
          <w:b w:val="0"/>
          <w:sz w:val="32"/>
          <w:szCs w:val="32"/>
          <w:lang w:val="en-US" w:eastAsia="zh-CN"/>
        </w:rPr>
        <w:t>2</w:t>
      </w:r>
    </w:p>
    <w:p>
      <w:pPr>
        <w:pageBreakBefore w:val="0"/>
        <w:kinsoku/>
        <w:wordWrap/>
        <w:overflowPunct/>
        <w:topLinePunct w:val="0"/>
        <w:autoSpaceDE/>
        <w:autoSpaceDN/>
        <w:bidi w:val="0"/>
        <w:spacing w:line="560" w:lineRule="exact"/>
        <w:ind w:left="0"/>
        <w:textAlignment w:val="auto"/>
      </w:pPr>
    </w:p>
    <w:p>
      <w:pPr>
        <w:pageBreakBefore w:val="0"/>
        <w:kinsoku/>
        <w:wordWrap/>
        <w:overflowPunct/>
        <w:topLinePunct w:val="0"/>
        <w:autoSpaceDE/>
        <w:autoSpaceDN/>
        <w:bidi w:val="0"/>
        <w:spacing w:line="560" w:lineRule="exact"/>
        <w:ind w:left="0"/>
        <w:jc w:val="center"/>
        <w:textAlignment w:val="auto"/>
        <w:rPr>
          <w:rFonts w:ascii="宋体" w:hAnsi="宋体"/>
          <w:b/>
          <w:sz w:val="44"/>
        </w:rPr>
      </w:pPr>
      <w:r>
        <w:rPr>
          <w:rFonts w:hint="eastAsia" w:ascii="宋体" w:hAnsi="宋体"/>
          <w:b/>
          <w:sz w:val="44"/>
        </w:rPr>
        <w:t>真实性声明</w:t>
      </w:r>
    </w:p>
    <w:p>
      <w:pPr>
        <w:pageBreakBefore w:val="0"/>
        <w:kinsoku/>
        <w:wordWrap/>
        <w:overflowPunct/>
        <w:topLinePunct w:val="0"/>
        <w:autoSpaceDE/>
        <w:autoSpaceDN/>
        <w:bidi w:val="0"/>
        <w:spacing w:line="560" w:lineRule="exact"/>
        <w:ind w:left="0"/>
        <w:textAlignment w:val="auto"/>
        <w:rPr>
          <w:rFonts w:eastAsia="仿宋_GB2312"/>
          <w:sz w:val="32"/>
        </w:rPr>
      </w:pPr>
    </w:p>
    <w:p>
      <w:pPr>
        <w:pageBreakBefore w:val="0"/>
        <w:kinsoku/>
        <w:wordWrap/>
        <w:overflowPunct/>
        <w:topLinePunct w:val="0"/>
        <w:autoSpaceDE/>
        <w:autoSpaceDN/>
        <w:bidi w:val="0"/>
        <w:spacing w:line="560" w:lineRule="exact"/>
        <w:ind w:left="0" w:firstLine="624" w:firstLineChars="200"/>
        <w:textAlignment w:val="auto"/>
        <w:rPr>
          <w:rFonts w:eastAsia="仿宋_GB2312"/>
          <w:sz w:val="32"/>
        </w:rPr>
      </w:pPr>
      <w:r>
        <w:rPr>
          <w:rFonts w:hint="eastAsia" w:eastAsia="仿宋_GB2312"/>
          <w:sz w:val="32"/>
        </w:rPr>
        <w:t>本单位</w:t>
      </w:r>
      <w:r>
        <w:rPr>
          <w:rFonts w:eastAsia="仿宋_GB2312"/>
          <w:sz w:val="32"/>
        </w:rPr>
        <w:t>对《</w:t>
      </w:r>
      <w:r>
        <w:rPr>
          <w:rFonts w:hint="eastAsia" w:eastAsia="仿宋_GB2312"/>
          <w:sz w:val="32"/>
        </w:rPr>
        <w:t>XX（</w:t>
      </w:r>
      <w:r>
        <w:rPr>
          <w:rFonts w:hint="eastAsia" w:eastAsia="仿宋_GB2312"/>
          <w:i/>
          <w:sz w:val="32"/>
        </w:rPr>
        <w:t>请</w:t>
      </w:r>
      <w:r>
        <w:rPr>
          <w:rFonts w:eastAsia="仿宋_GB2312"/>
          <w:i/>
          <w:sz w:val="32"/>
        </w:rPr>
        <w:t>填写</w:t>
      </w:r>
      <w:r>
        <w:rPr>
          <w:rFonts w:hint="eastAsia" w:eastAsia="仿宋_GB2312"/>
          <w:i/>
          <w:sz w:val="32"/>
        </w:rPr>
        <w:t>项目</w:t>
      </w:r>
      <w:r>
        <w:rPr>
          <w:rFonts w:eastAsia="仿宋_GB2312"/>
          <w:i/>
          <w:sz w:val="32"/>
        </w:rPr>
        <w:t>名称</w:t>
      </w:r>
      <w:r>
        <w:rPr>
          <w:rFonts w:hint="eastAsia" w:eastAsia="仿宋_GB2312"/>
          <w:sz w:val="32"/>
        </w:rPr>
        <w:t>）</w:t>
      </w:r>
      <w:r>
        <w:rPr>
          <w:rFonts w:eastAsia="仿宋_GB2312"/>
          <w:sz w:val="32"/>
        </w:rPr>
        <w:t>》</w:t>
      </w:r>
      <w:r>
        <w:rPr>
          <w:rFonts w:hint="eastAsia" w:eastAsia="仿宋_GB2312"/>
          <w:sz w:val="32"/>
        </w:rPr>
        <w:t>项目申请报告</w:t>
      </w:r>
      <w:r>
        <w:rPr>
          <w:rFonts w:eastAsia="仿宋_GB2312"/>
          <w:sz w:val="32"/>
        </w:rPr>
        <w:t>内容和附属文件等申请材料的合法性、</w:t>
      </w:r>
      <w:r>
        <w:rPr>
          <w:rFonts w:hint="eastAsia" w:eastAsia="仿宋_GB2312"/>
          <w:sz w:val="32"/>
        </w:rPr>
        <w:t>真实性、</w:t>
      </w:r>
      <w:r>
        <w:rPr>
          <w:rFonts w:eastAsia="仿宋_GB2312"/>
          <w:sz w:val="32"/>
        </w:rPr>
        <w:t>准确性和</w:t>
      </w:r>
      <w:r>
        <w:rPr>
          <w:rFonts w:hint="eastAsia" w:eastAsia="仿宋_GB2312"/>
          <w:sz w:val="32"/>
        </w:rPr>
        <w:t>完整性</w:t>
      </w:r>
      <w:r>
        <w:rPr>
          <w:rFonts w:eastAsia="仿宋_GB2312"/>
          <w:sz w:val="32"/>
        </w:rPr>
        <w:t>负责。如有</w:t>
      </w:r>
      <w:r>
        <w:rPr>
          <w:rFonts w:hint="eastAsia" w:eastAsia="仿宋_GB2312"/>
          <w:sz w:val="32"/>
        </w:rPr>
        <w:t>虚假</w:t>
      </w:r>
      <w:r>
        <w:rPr>
          <w:rFonts w:eastAsia="仿宋_GB2312"/>
          <w:sz w:val="32"/>
        </w:rPr>
        <w:t>，本单位</w:t>
      </w:r>
      <w:r>
        <w:rPr>
          <w:rFonts w:hint="eastAsia" w:eastAsia="仿宋_GB2312"/>
          <w:sz w:val="32"/>
        </w:rPr>
        <w:t>依法</w:t>
      </w:r>
      <w:r>
        <w:rPr>
          <w:rFonts w:eastAsia="仿宋_GB2312"/>
          <w:sz w:val="32"/>
        </w:rPr>
        <w:t>承担相应的法律责任。</w:t>
      </w:r>
    </w:p>
    <w:p>
      <w:pPr>
        <w:pageBreakBefore w:val="0"/>
        <w:kinsoku/>
        <w:wordWrap/>
        <w:overflowPunct/>
        <w:topLinePunct w:val="0"/>
        <w:autoSpaceDE/>
        <w:autoSpaceDN/>
        <w:bidi w:val="0"/>
        <w:spacing w:line="560" w:lineRule="exact"/>
        <w:ind w:left="0" w:firstLine="624" w:firstLineChars="200"/>
        <w:textAlignment w:val="auto"/>
        <w:rPr>
          <w:rFonts w:eastAsia="仿宋_GB2312"/>
          <w:sz w:val="32"/>
        </w:rPr>
      </w:pPr>
      <w:r>
        <w:rPr>
          <w:rFonts w:hint="eastAsia" w:eastAsia="仿宋_GB2312"/>
          <w:sz w:val="32"/>
        </w:rPr>
        <w:t>特此</w:t>
      </w:r>
      <w:r>
        <w:rPr>
          <w:rFonts w:eastAsia="仿宋_GB2312"/>
          <w:sz w:val="32"/>
        </w:rPr>
        <w:t>申明！</w:t>
      </w:r>
    </w:p>
    <w:p>
      <w:pPr>
        <w:pageBreakBefore w:val="0"/>
        <w:kinsoku/>
        <w:wordWrap/>
        <w:overflowPunct/>
        <w:topLinePunct w:val="0"/>
        <w:autoSpaceDE/>
        <w:autoSpaceDN/>
        <w:bidi w:val="0"/>
        <w:spacing w:line="560" w:lineRule="exact"/>
        <w:ind w:left="0" w:firstLine="624" w:firstLineChars="200"/>
        <w:textAlignment w:val="auto"/>
        <w:rPr>
          <w:rFonts w:eastAsia="仿宋_GB2312"/>
          <w:sz w:val="32"/>
        </w:rPr>
      </w:pPr>
    </w:p>
    <w:p>
      <w:pPr>
        <w:pageBreakBefore w:val="0"/>
        <w:kinsoku/>
        <w:wordWrap/>
        <w:overflowPunct/>
        <w:topLinePunct w:val="0"/>
        <w:autoSpaceDE/>
        <w:autoSpaceDN/>
        <w:bidi w:val="0"/>
        <w:spacing w:line="560" w:lineRule="exact"/>
        <w:ind w:left="0" w:firstLine="624" w:firstLineChars="200"/>
        <w:textAlignment w:val="auto"/>
        <w:rPr>
          <w:rFonts w:eastAsia="仿宋_GB2312"/>
          <w:sz w:val="32"/>
        </w:rPr>
      </w:pPr>
    </w:p>
    <w:p>
      <w:pPr>
        <w:pageBreakBefore w:val="0"/>
        <w:kinsoku/>
        <w:wordWrap/>
        <w:overflowPunct/>
        <w:topLinePunct w:val="0"/>
        <w:autoSpaceDE/>
        <w:autoSpaceDN/>
        <w:bidi w:val="0"/>
        <w:spacing w:line="560" w:lineRule="exact"/>
        <w:ind w:left="0" w:firstLine="624" w:firstLineChars="200"/>
        <w:textAlignment w:val="auto"/>
        <w:rPr>
          <w:rFonts w:eastAsia="仿宋_GB2312"/>
          <w:sz w:val="32"/>
        </w:rPr>
      </w:pPr>
    </w:p>
    <w:p>
      <w:pPr>
        <w:pageBreakBefore w:val="0"/>
        <w:kinsoku/>
        <w:wordWrap/>
        <w:overflowPunct/>
        <w:topLinePunct w:val="0"/>
        <w:autoSpaceDE/>
        <w:autoSpaceDN/>
        <w:bidi w:val="0"/>
        <w:spacing w:line="560" w:lineRule="exact"/>
        <w:ind w:left="0" w:firstLine="624" w:firstLineChars="200"/>
        <w:textAlignment w:val="auto"/>
        <w:rPr>
          <w:rFonts w:eastAsia="仿宋_GB2312"/>
          <w:sz w:val="32"/>
        </w:rPr>
      </w:pPr>
    </w:p>
    <w:p>
      <w:pPr>
        <w:pageBreakBefore w:val="0"/>
        <w:kinsoku/>
        <w:wordWrap/>
        <w:overflowPunct/>
        <w:topLinePunct w:val="0"/>
        <w:autoSpaceDE/>
        <w:autoSpaceDN/>
        <w:bidi w:val="0"/>
        <w:spacing w:line="560" w:lineRule="exact"/>
        <w:ind w:left="0" w:firstLine="624" w:firstLineChars="200"/>
        <w:jc w:val="right"/>
        <w:textAlignment w:val="auto"/>
        <w:rPr>
          <w:rFonts w:eastAsia="仿宋_GB2312"/>
          <w:sz w:val="32"/>
        </w:rPr>
      </w:pPr>
      <w:r>
        <w:rPr>
          <w:rFonts w:hint="eastAsia" w:eastAsia="仿宋_GB2312"/>
          <w:sz w:val="32"/>
        </w:rPr>
        <w:t>XXXX</w:t>
      </w:r>
      <w:r>
        <w:rPr>
          <w:rFonts w:eastAsia="仿宋_GB2312"/>
          <w:sz w:val="32"/>
        </w:rPr>
        <w:t>（</w:t>
      </w:r>
      <w:r>
        <w:rPr>
          <w:rFonts w:hint="eastAsia" w:eastAsia="仿宋_GB2312"/>
          <w:sz w:val="32"/>
        </w:rPr>
        <w:t>单位</w:t>
      </w:r>
      <w:r>
        <w:rPr>
          <w:rFonts w:eastAsia="仿宋_GB2312"/>
          <w:sz w:val="32"/>
        </w:rPr>
        <w:t>名称）</w:t>
      </w:r>
    </w:p>
    <w:p>
      <w:pPr>
        <w:pageBreakBefore w:val="0"/>
        <w:kinsoku/>
        <w:wordWrap/>
        <w:overflowPunct/>
        <w:topLinePunct w:val="0"/>
        <w:autoSpaceDE/>
        <w:autoSpaceDN/>
        <w:bidi w:val="0"/>
        <w:spacing w:line="560" w:lineRule="exact"/>
        <w:ind w:left="0" w:firstLine="624" w:firstLineChars="200"/>
        <w:jc w:val="right"/>
        <w:textAlignment w:val="auto"/>
        <w:rPr>
          <w:rFonts w:eastAsia="仿宋_GB2312"/>
          <w:sz w:val="32"/>
        </w:rPr>
      </w:pPr>
      <w:r>
        <w:rPr>
          <w:rFonts w:hint="eastAsia" w:eastAsia="仿宋_GB2312"/>
          <w:sz w:val="32"/>
        </w:rPr>
        <w:t>（盖章）</w:t>
      </w:r>
    </w:p>
    <w:p>
      <w:pPr>
        <w:pageBreakBefore w:val="0"/>
        <w:kinsoku/>
        <w:wordWrap/>
        <w:overflowPunct/>
        <w:topLinePunct w:val="0"/>
        <w:autoSpaceDE/>
        <w:autoSpaceDN/>
        <w:bidi w:val="0"/>
        <w:spacing w:line="560" w:lineRule="exact"/>
        <w:ind w:left="0" w:firstLine="624" w:firstLineChars="200"/>
        <w:jc w:val="right"/>
        <w:textAlignment w:val="auto"/>
        <w:rPr>
          <w:rFonts w:hint="eastAsia" w:eastAsia="仿宋_GB2312"/>
          <w:sz w:val="32"/>
        </w:rPr>
        <w:sectPr>
          <w:headerReference r:id="rId3" w:type="default"/>
          <w:footerReference r:id="rId4" w:type="default"/>
          <w:pgSz w:w="11906" w:h="16838"/>
          <w:pgMar w:top="2098" w:right="1474" w:bottom="1985" w:left="1588" w:header="851" w:footer="1361" w:gutter="0"/>
          <w:cols w:space="720" w:num="1"/>
          <w:formProt w:val="0"/>
          <w:docGrid w:type="linesAndChars" w:linePitch="573" w:charSpace="-1843"/>
        </w:sectPr>
      </w:pPr>
      <w:r>
        <w:rPr>
          <w:rFonts w:eastAsia="仿宋_GB2312"/>
          <w:sz w:val="32"/>
        </w:rPr>
        <w:t>XXXX</w:t>
      </w:r>
      <w:r>
        <w:rPr>
          <w:rFonts w:hint="eastAsia" w:eastAsia="仿宋_GB2312"/>
          <w:sz w:val="32"/>
        </w:rPr>
        <w:t>年</w:t>
      </w:r>
      <w:r>
        <w:rPr>
          <w:rFonts w:eastAsia="仿宋_GB2312"/>
          <w:sz w:val="32"/>
        </w:rPr>
        <w:t>XX</w:t>
      </w:r>
      <w:r>
        <w:rPr>
          <w:rFonts w:hint="eastAsia" w:eastAsia="仿宋_GB2312"/>
          <w:sz w:val="32"/>
        </w:rPr>
        <w:t>月</w:t>
      </w:r>
      <w:r>
        <w:rPr>
          <w:rFonts w:eastAsia="仿宋_GB2312"/>
          <w:sz w:val="32"/>
        </w:rPr>
        <w:t>X</w:t>
      </w:r>
      <w:r>
        <w:rPr>
          <w:rFonts w:hint="eastAsia" w:eastAsia="仿宋_GB2312"/>
          <w:sz w:val="32"/>
          <w:lang w:val="en-US" w:eastAsia="zh-CN"/>
        </w:rPr>
        <w:t>X</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pStyle w:val="2"/>
        <w:pageBreakBefore w:val="0"/>
        <w:kinsoku/>
        <w:wordWrap/>
        <w:overflowPunct/>
        <w:topLinePunct w:val="0"/>
        <w:autoSpaceDE/>
        <w:autoSpaceDN/>
        <w:bidi w:val="0"/>
        <w:spacing w:after="0" w:line="560" w:lineRule="exact"/>
        <w:ind w:left="0" w:leftChars="0" w:firstLine="0" w:firstLineChars="0"/>
        <w:textAlignment w:val="auto"/>
      </w:pPr>
    </w:p>
    <w:sectPr>
      <w:pgSz w:w="16838" w:h="11906" w:orient="landscape"/>
      <w:pgMar w:top="1588" w:right="2098" w:bottom="1474" w:left="1985" w:header="851" w:footer="1361" w:gutter="0"/>
      <w:cols w:space="720" w:num="1"/>
      <w:formProt w:val="0"/>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2826510"/>
    </w:sdtPr>
    <w:sdtContent>
      <w:p>
        <w:pPr>
          <w:pStyle w:val="7"/>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049"/>
    <w:rsid w:val="000044C5"/>
    <w:rsid w:val="00004A1B"/>
    <w:rsid w:val="0000508B"/>
    <w:rsid w:val="00005D5D"/>
    <w:rsid w:val="00005D87"/>
    <w:rsid w:val="00011CFA"/>
    <w:rsid w:val="00012F78"/>
    <w:rsid w:val="00014627"/>
    <w:rsid w:val="00021914"/>
    <w:rsid w:val="00022DF8"/>
    <w:rsid w:val="00022DFA"/>
    <w:rsid w:val="00023AE5"/>
    <w:rsid w:val="0002547D"/>
    <w:rsid w:val="00026E78"/>
    <w:rsid w:val="000378D3"/>
    <w:rsid w:val="000403B1"/>
    <w:rsid w:val="00041533"/>
    <w:rsid w:val="000436F0"/>
    <w:rsid w:val="00046D98"/>
    <w:rsid w:val="00052F87"/>
    <w:rsid w:val="0005395E"/>
    <w:rsid w:val="00054601"/>
    <w:rsid w:val="00054673"/>
    <w:rsid w:val="00056DBD"/>
    <w:rsid w:val="00062753"/>
    <w:rsid w:val="00062DCF"/>
    <w:rsid w:val="000642AA"/>
    <w:rsid w:val="00065DF3"/>
    <w:rsid w:val="00070AF9"/>
    <w:rsid w:val="00071865"/>
    <w:rsid w:val="0007519E"/>
    <w:rsid w:val="0007713C"/>
    <w:rsid w:val="0007747F"/>
    <w:rsid w:val="00090124"/>
    <w:rsid w:val="0009708A"/>
    <w:rsid w:val="000A35F0"/>
    <w:rsid w:val="000A5F09"/>
    <w:rsid w:val="000B2F8A"/>
    <w:rsid w:val="000B32F1"/>
    <w:rsid w:val="000C2D7E"/>
    <w:rsid w:val="000C3DF8"/>
    <w:rsid w:val="000C3ED9"/>
    <w:rsid w:val="000C47E6"/>
    <w:rsid w:val="000C586C"/>
    <w:rsid w:val="000C5896"/>
    <w:rsid w:val="000D583F"/>
    <w:rsid w:val="000D69E5"/>
    <w:rsid w:val="000D7C7E"/>
    <w:rsid w:val="000E1813"/>
    <w:rsid w:val="000F4A4A"/>
    <w:rsid w:val="000F4F62"/>
    <w:rsid w:val="000F6BFC"/>
    <w:rsid w:val="00102769"/>
    <w:rsid w:val="00105474"/>
    <w:rsid w:val="0010632B"/>
    <w:rsid w:val="00110867"/>
    <w:rsid w:val="00110AC9"/>
    <w:rsid w:val="00112F2C"/>
    <w:rsid w:val="001132C2"/>
    <w:rsid w:val="001218CD"/>
    <w:rsid w:val="001219E1"/>
    <w:rsid w:val="0012504B"/>
    <w:rsid w:val="00125E7F"/>
    <w:rsid w:val="00126CDD"/>
    <w:rsid w:val="0012765B"/>
    <w:rsid w:val="001364D4"/>
    <w:rsid w:val="00136ADD"/>
    <w:rsid w:val="001423AF"/>
    <w:rsid w:val="0014462F"/>
    <w:rsid w:val="00145CF9"/>
    <w:rsid w:val="00147FB6"/>
    <w:rsid w:val="00150347"/>
    <w:rsid w:val="00151B64"/>
    <w:rsid w:val="00153AAF"/>
    <w:rsid w:val="00155DE1"/>
    <w:rsid w:val="0015730D"/>
    <w:rsid w:val="00160B19"/>
    <w:rsid w:val="00163282"/>
    <w:rsid w:val="001665B4"/>
    <w:rsid w:val="00167D73"/>
    <w:rsid w:val="00172E3E"/>
    <w:rsid w:val="00175531"/>
    <w:rsid w:val="001770E5"/>
    <w:rsid w:val="001817BE"/>
    <w:rsid w:val="001818D6"/>
    <w:rsid w:val="00184AF8"/>
    <w:rsid w:val="0019584A"/>
    <w:rsid w:val="00196526"/>
    <w:rsid w:val="00197426"/>
    <w:rsid w:val="001A08A1"/>
    <w:rsid w:val="001A0C7F"/>
    <w:rsid w:val="001A430B"/>
    <w:rsid w:val="001B0141"/>
    <w:rsid w:val="001B329D"/>
    <w:rsid w:val="001B4006"/>
    <w:rsid w:val="001B4FED"/>
    <w:rsid w:val="001C30A4"/>
    <w:rsid w:val="001C448F"/>
    <w:rsid w:val="001C4783"/>
    <w:rsid w:val="001C4BCE"/>
    <w:rsid w:val="001D215F"/>
    <w:rsid w:val="001D65E6"/>
    <w:rsid w:val="001D7DCB"/>
    <w:rsid w:val="001E03ED"/>
    <w:rsid w:val="001E10AD"/>
    <w:rsid w:val="001E5CE9"/>
    <w:rsid w:val="001F0C7F"/>
    <w:rsid w:val="001F1B04"/>
    <w:rsid w:val="001F4B42"/>
    <w:rsid w:val="001F5A03"/>
    <w:rsid w:val="001F6E8F"/>
    <w:rsid w:val="0020428D"/>
    <w:rsid w:val="00204691"/>
    <w:rsid w:val="00207B01"/>
    <w:rsid w:val="0021005A"/>
    <w:rsid w:val="002101A9"/>
    <w:rsid w:val="00210CE5"/>
    <w:rsid w:val="00210F91"/>
    <w:rsid w:val="002133E6"/>
    <w:rsid w:val="00213629"/>
    <w:rsid w:val="0021429F"/>
    <w:rsid w:val="00214371"/>
    <w:rsid w:val="00214DA2"/>
    <w:rsid w:val="00215183"/>
    <w:rsid w:val="00215C9B"/>
    <w:rsid w:val="0021623A"/>
    <w:rsid w:val="00221A5C"/>
    <w:rsid w:val="002232C6"/>
    <w:rsid w:val="00223954"/>
    <w:rsid w:val="00226AF9"/>
    <w:rsid w:val="00227A7E"/>
    <w:rsid w:val="00227D67"/>
    <w:rsid w:val="00231F36"/>
    <w:rsid w:val="002326BC"/>
    <w:rsid w:val="00240CF2"/>
    <w:rsid w:val="002430B5"/>
    <w:rsid w:val="00247845"/>
    <w:rsid w:val="002518B1"/>
    <w:rsid w:val="00251BBD"/>
    <w:rsid w:val="00251FD4"/>
    <w:rsid w:val="00252F6A"/>
    <w:rsid w:val="00254E27"/>
    <w:rsid w:val="0025586B"/>
    <w:rsid w:val="00256950"/>
    <w:rsid w:val="00256D6A"/>
    <w:rsid w:val="00256E26"/>
    <w:rsid w:val="00257C4E"/>
    <w:rsid w:val="0026060D"/>
    <w:rsid w:val="00264292"/>
    <w:rsid w:val="00272D78"/>
    <w:rsid w:val="002757BD"/>
    <w:rsid w:val="002765E9"/>
    <w:rsid w:val="00276EAD"/>
    <w:rsid w:val="0028347A"/>
    <w:rsid w:val="00283A2D"/>
    <w:rsid w:val="00283D34"/>
    <w:rsid w:val="00284490"/>
    <w:rsid w:val="0029159E"/>
    <w:rsid w:val="002927E6"/>
    <w:rsid w:val="00295615"/>
    <w:rsid w:val="002964E5"/>
    <w:rsid w:val="002A04CE"/>
    <w:rsid w:val="002A2483"/>
    <w:rsid w:val="002A3998"/>
    <w:rsid w:val="002B129A"/>
    <w:rsid w:val="002B2594"/>
    <w:rsid w:val="002B3C9C"/>
    <w:rsid w:val="002C0593"/>
    <w:rsid w:val="002C0C30"/>
    <w:rsid w:val="002C1390"/>
    <w:rsid w:val="002C26E1"/>
    <w:rsid w:val="002C3CA3"/>
    <w:rsid w:val="002C51D1"/>
    <w:rsid w:val="002C52C2"/>
    <w:rsid w:val="002C6225"/>
    <w:rsid w:val="002C6834"/>
    <w:rsid w:val="002D14E8"/>
    <w:rsid w:val="002D28C3"/>
    <w:rsid w:val="002D43C4"/>
    <w:rsid w:val="002D4DEC"/>
    <w:rsid w:val="002D562F"/>
    <w:rsid w:val="002E09C7"/>
    <w:rsid w:val="002E2406"/>
    <w:rsid w:val="002E3B8C"/>
    <w:rsid w:val="002E567D"/>
    <w:rsid w:val="002F1564"/>
    <w:rsid w:val="002F46C4"/>
    <w:rsid w:val="002F48BD"/>
    <w:rsid w:val="002F4D3E"/>
    <w:rsid w:val="002F5058"/>
    <w:rsid w:val="002F526F"/>
    <w:rsid w:val="0030648F"/>
    <w:rsid w:val="00306FD5"/>
    <w:rsid w:val="00310B88"/>
    <w:rsid w:val="00312585"/>
    <w:rsid w:val="00315A41"/>
    <w:rsid w:val="00316BC7"/>
    <w:rsid w:val="00322D82"/>
    <w:rsid w:val="003235D5"/>
    <w:rsid w:val="00326CA6"/>
    <w:rsid w:val="00327C0A"/>
    <w:rsid w:val="00335695"/>
    <w:rsid w:val="00335D96"/>
    <w:rsid w:val="003370C9"/>
    <w:rsid w:val="0033779D"/>
    <w:rsid w:val="00340515"/>
    <w:rsid w:val="00344C18"/>
    <w:rsid w:val="00346A5D"/>
    <w:rsid w:val="00347F43"/>
    <w:rsid w:val="00352821"/>
    <w:rsid w:val="0035375A"/>
    <w:rsid w:val="0035561C"/>
    <w:rsid w:val="003572A8"/>
    <w:rsid w:val="0035735E"/>
    <w:rsid w:val="00365748"/>
    <w:rsid w:val="00366FA1"/>
    <w:rsid w:val="003712E7"/>
    <w:rsid w:val="00374CF3"/>
    <w:rsid w:val="00374D57"/>
    <w:rsid w:val="003752EE"/>
    <w:rsid w:val="00375D10"/>
    <w:rsid w:val="00382B16"/>
    <w:rsid w:val="00383867"/>
    <w:rsid w:val="00384DE8"/>
    <w:rsid w:val="00390E41"/>
    <w:rsid w:val="00395AD0"/>
    <w:rsid w:val="00396322"/>
    <w:rsid w:val="003A3E83"/>
    <w:rsid w:val="003A579B"/>
    <w:rsid w:val="003B460D"/>
    <w:rsid w:val="003C1339"/>
    <w:rsid w:val="003C2238"/>
    <w:rsid w:val="003C56CA"/>
    <w:rsid w:val="003D11AE"/>
    <w:rsid w:val="003D1803"/>
    <w:rsid w:val="003D1DE9"/>
    <w:rsid w:val="003D6306"/>
    <w:rsid w:val="003D719D"/>
    <w:rsid w:val="003E1155"/>
    <w:rsid w:val="003E1E00"/>
    <w:rsid w:val="003E677D"/>
    <w:rsid w:val="003F00A9"/>
    <w:rsid w:val="003F4FA2"/>
    <w:rsid w:val="003F53AB"/>
    <w:rsid w:val="004006DB"/>
    <w:rsid w:val="004021FD"/>
    <w:rsid w:val="0040416B"/>
    <w:rsid w:val="00407347"/>
    <w:rsid w:val="004107FD"/>
    <w:rsid w:val="00415DEB"/>
    <w:rsid w:val="004165AE"/>
    <w:rsid w:val="004170FC"/>
    <w:rsid w:val="00417F6C"/>
    <w:rsid w:val="00421050"/>
    <w:rsid w:val="00424E2B"/>
    <w:rsid w:val="004270F1"/>
    <w:rsid w:val="004323E1"/>
    <w:rsid w:val="00432903"/>
    <w:rsid w:val="00432D35"/>
    <w:rsid w:val="004357C0"/>
    <w:rsid w:val="004358D8"/>
    <w:rsid w:val="00440A2A"/>
    <w:rsid w:val="004449D1"/>
    <w:rsid w:val="00445FCC"/>
    <w:rsid w:val="00452566"/>
    <w:rsid w:val="00452A98"/>
    <w:rsid w:val="004534E8"/>
    <w:rsid w:val="004620F2"/>
    <w:rsid w:val="004623E1"/>
    <w:rsid w:val="004625B9"/>
    <w:rsid w:val="00466C11"/>
    <w:rsid w:val="00467C57"/>
    <w:rsid w:val="00477201"/>
    <w:rsid w:val="00482049"/>
    <w:rsid w:val="004854FA"/>
    <w:rsid w:val="00492427"/>
    <w:rsid w:val="004976AE"/>
    <w:rsid w:val="00497834"/>
    <w:rsid w:val="004A4132"/>
    <w:rsid w:val="004A47B7"/>
    <w:rsid w:val="004A4CAA"/>
    <w:rsid w:val="004A6D94"/>
    <w:rsid w:val="004B1F7C"/>
    <w:rsid w:val="004C0E8C"/>
    <w:rsid w:val="004C3FEC"/>
    <w:rsid w:val="004C5D9D"/>
    <w:rsid w:val="004D456C"/>
    <w:rsid w:val="004D5122"/>
    <w:rsid w:val="004D6F00"/>
    <w:rsid w:val="004D7784"/>
    <w:rsid w:val="004E1352"/>
    <w:rsid w:val="004E3A24"/>
    <w:rsid w:val="004E5381"/>
    <w:rsid w:val="004E7F1A"/>
    <w:rsid w:val="004F08A5"/>
    <w:rsid w:val="004F1CF5"/>
    <w:rsid w:val="004F617E"/>
    <w:rsid w:val="004F7159"/>
    <w:rsid w:val="004F751F"/>
    <w:rsid w:val="005121CA"/>
    <w:rsid w:val="00513C01"/>
    <w:rsid w:val="00514350"/>
    <w:rsid w:val="005231CE"/>
    <w:rsid w:val="00523D15"/>
    <w:rsid w:val="00523D7F"/>
    <w:rsid w:val="005279FF"/>
    <w:rsid w:val="00532BBF"/>
    <w:rsid w:val="00536220"/>
    <w:rsid w:val="005372FB"/>
    <w:rsid w:val="005445C6"/>
    <w:rsid w:val="00544DA9"/>
    <w:rsid w:val="00545A9C"/>
    <w:rsid w:val="00545BE2"/>
    <w:rsid w:val="005500B4"/>
    <w:rsid w:val="005528BA"/>
    <w:rsid w:val="0055392F"/>
    <w:rsid w:val="00555F0A"/>
    <w:rsid w:val="00561F8F"/>
    <w:rsid w:val="0056418D"/>
    <w:rsid w:val="00571815"/>
    <w:rsid w:val="00571B60"/>
    <w:rsid w:val="00572859"/>
    <w:rsid w:val="00572A52"/>
    <w:rsid w:val="00573786"/>
    <w:rsid w:val="005749A5"/>
    <w:rsid w:val="00574F46"/>
    <w:rsid w:val="00576822"/>
    <w:rsid w:val="00582F5F"/>
    <w:rsid w:val="00585B3C"/>
    <w:rsid w:val="00591F5A"/>
    <w:rsid w:val="00592B7B"/>
    <w:rsid w:val="005A20C3"/>
    <w:rsid w:val="005A25C8"/>
    <w:rsid w:val="005A2863"/>
    <w:rsid w:val="005A618E"/>
    <w:rsid w:val="005A6D2B"/>
    <w:rsid w:val="005B0393"/>
    <w:rsid w:val="005B1680"/>
    <w:rsid w:val="005B1C89"/>
    <w:rsid w:val="005B4AED"/>
    <w:rsid w:val="005B6BC9"/>
    <w:rsid w:val="005B77DA"/>
    <w:rsid w:val="005B7FEA"/>
    <w:rsid w:val="005C16B6"/>
    <w:rsid w:val="005C2A1F"/>
    <w:rsid w:val="005C6D2E"/>
    <w:rsid w:val="005C7597"/>
    <w:rsid w:val="005D3E78"/>
    <w:rsid w:val="005D4CE3"/>
    <w:rsid w:val="005D5553"/>
    <w:rsid w:val="005E21A6"/>
    <w:rsid w:val="005E775C"/>
    <w:rsid w:val="005E7A37"/>
    <w:rsid w:val="005E7E63"/>
    <w:rsid w:val="005F5715"/>
    <w:rsid w:val="00600AB4"/>
    <w:rsid w:val="00601CFA"/>
    <w:rsid w:val="0061058A"/>
    <w:rsid w:val="00611549"/>
    <w:rsid w:val="00620066"/>
    <w:rsid w:val="00620A07"/>
    <w:rsid w:val="006212A8"/>
    <w:rsid w:val="00623A41"/>
    <w:rsid w:val="00624FC0"/>
    <w:rsid w:val="00631C80"/>
    <w:rsid w:val="00631E10"/>
    <w:rsid w:val="00635114"/>
    <w:rsid w:val="00640584"/>
    <w:rsid w:val="00641B0F"/>
    <w:rsid w:val="0064489C"/>
    <w:rsid w:val="0065055A"/>
    <w:rsid w:val="00653567"/>
    <w:rsid w:val="00661F31"/>
    <w:rsid w:val="006629CD"/>
    <w:rsid w:val="006666CC"/>
    <w:rsid w:val="006805FF"/>
    <w:rsid w:val="00680BA6"/>
    <w:rsid w:val="0068653E"/>
    <w:rsid w:val="006869AD"/>
    <w:rsid w:val="00687179"/>
    <w:rsid w:val="006903B7"/>
    <w:rsid w:val="00690AD4"/>
    <w:rsid w:val="00692708"/>
    <w:rsid w:val="0069449F"/>
    <w:rsid w:val="006A3E23"/>
    <w:rsid w:val="006A76D2"/>
    <w:rsid w:val="006B0FC2"/>
    <w:rsid w:val="006B1393"/>
    <w:rsid w:val="006B1AEC"/>
    <w:rsid w:val="006B725F"/>
    <w:rsid w:val="006C04C9"/>
    <w:rsid w:val="006D1891"/>
    <w:rsid w:val="006D24CF"/>
    <w:rsid w:val="006D3FE1"/>
    <w:rsid w:val="006D4C86"/>
    <w:rsid w:val="006E48BE"/>
    <w:rsid w:val="006E4E5C"/>
    <w:rsid w:val="006E5ECC"/>
    <w:rsid w:val="006F00F9"/>
    <w:rsid w:val="006F0660"/>
    <w:rsid w:val="006F4D6E"/>
    <w:rsid w:val="006F688D"/>
    <w:rsid w:val="006F69E7"/>
    <w:rsid w:val="006F7834"/>
    <w:rsid w:val="007007CA"/>
    <w:rsid w:val="00704F43"/>
    <w:rsid w:val="00705314"/>
    <w:rsid w:val="0070652C"/>
    <w:rsid w:val="0071289D"/>
    <w:rsid w:val="00717632"/>
    <w:rsid w:val="007178E1"/>
    <w:rsid w:val="00720BF6"/>
    <w:rsid w:val="00720C27"/>
    <w:rsid w:val="00722C39"/>
    <w:rsid w:val="007250B5"/>
    <w:rsid w:val="00726BA0"/>
    <w:rsid w:val="00732910"/>
    <w:rsid w:val="00733147"/>
    <w:rsid w:val="00740DC9"/>
    <w:rsid w:val="007418B1"/>
    <w:rsid w:val="00741EDD"/>
    <w:rsid w:val="0074777C"/>
    <w:rsid w:val="00751C88"/>
    <w:rsid w:val="00752EA6"/>
    <w:rsid w:val="007531A6"/>
    <w:rsid w:val="007540DC"/>
    <w:rsid w:val="007567CE"/>
    <w:rsid w:val="00756E7E"/>
    <w:rsid w:val="00757058"/>
    <w:rsid w:val="007576C0"/>
    <w:rsid w:val="00762C6B"/>
    <w:rsid w:val="0076347E"/>
    <w:rsid w:val="00767D28"/>
    <w:rsid w:val="00772C4E"/>
    <w:rsid w:val="0077313A"/>
    <w:rsid w:val="00776373"/>
    <w:rsid w:val="00776EA5"/>
    <w:rsid w:val="00782264"/>
    <w:rsid w:val="0078435E"/>
    <w:rsid w:val="007851FA"/>
    <w:rsid w:val="007863B4"/>
    <w:rsid w:val="00787FFD"/>
    <w:rsid w:val="00790C0E"/>
    <w:rsid w:val="00791FE0"/>
    <w:rsid w:val="00793651"/>
    <w:rsid w:val="00794479"/>
    <w:rsid w:val="007A56DE"/>
    <w:rsid w:val="007A5DD1"/>
    <w:rsid w:val="007B0BF4"/>
    <w:rsid w:val="007B3C73"/>
    <w:rsid w:val="007B77A6"/>
    <w:rsid w:val="007D0431"/>
    <w:rsid w:val="007D0706"/>
    <w:rsid w:val="007D21A6"/>
    <w:rsid w:val="007D4997"/>
    <w:rsid w:val="007D540F"/>
    <w:rsid w:val="007E134C"/>
    <w:rsid w:val="007E1870"/>
    <w:rsid w:val="007E2BCE"/>
    <w:rsid w:val="007E4C4D"/>
    <w:rsid w:val="007E5142"/>
    <w:rsid w:val="007E5C2D"/>
    <w:rsid w:val="007E76AE"/>
    <w:rsid w:val="007E78C8"/>
    <w:rsid w:val="007F4F9E"/>
    <w:rsid w:val="007F521B"/>
    <w:rsid w:val="007F6206"/>
    <w:rsid w:val="007F6E9C"/>
    <w:rsid w:val="0080096A"/>
    <w:rsid w:val="00801112"/>
    <w:rsid w:val="0080278A"/>
    <w:rsid w:val="008028F1"/>
    <w:rsid w:val="008056B9"/>
    <w:rsid w:val="0081109B"/>
    <w:rsid w:val="00817E55"/>
    <w:rsid w:val="00820BB7"/>
    <w:rsid w:val="00821CBD"/>
    <w:rsid w:val="00822127"/>
    <w:rsid w:val="00823422"/>
    <w:rsid w:val="008235C9"/>
    <w:rsid w:val="00823812"/>
    <w:rsid w:val="00824415"/>
    <w:rsid w:val="008250D2"/>
    <w:rsid w:val="00825189"/>
    <w:rsid w:val="00826BAE"/>
    <w:rsid w:val="008275FA"/>
    <w:rsid w:val="00830ECF"/>
    <w:rsid w:val="00832BF5"/>
    <w:rsid w:val="00837A18"/>
    <w:rsid w:val="00840A2E"/>
    <w:rsid w:val="0084116D"/>
    <w:rsid w:val="00845090"/>
    <w:rsid w:val="00846A9B"/>
    <w:rsid w:val="0084719D"/>
    <w:rsid w:val="00847BF6"/>
    <w:rsid w:val="008515E2"/>
    <w:rsid w:val="00851746"/>
    <w:rsid w:val="00853DEF"/>
    <w:rsid w:val="0085778A"/>
    <w:rsid w:val="00861794"/>
    <w:rsid w:val="00863732"/>
    <w:rsid w:val="00863DA4"/>
    <w:rsid w:val="00866E23"/>
    <w:rsid w:val="00867E1E"/>
    <w:rsid w:val="00874A07"/>
    <w:rsid w:val="00874BFD"/>
    <w:rsid w:val="00876545"/>
    <w:rsid w:val="00877191"/>
    <w:rsid w:val="0087774F"/>
    <w:rsid w:val="00880061"/>
    <w:rsid w:val="00880847"/>
    <w:rsid w:val="00881678"/>
    <w:rsid w:val="00883AF5"/>
    <w:rsid w:val="00886C9D"/>
    <w:rsid w:val="00892187"/>
    <w:rsid w:val="00896E0F"/>
    <w:rsid w:val="008A4A86"/>
    <w:rsid w:val="008A59DC"/>
    <w:rsid w:val="008A5FF5"/>
    <w:rsid w:val="008A676F"/>
    <w:rsid w:val="008A68ED"/>
    <w:rsid w:val="008A69B7"/>
    <w:rsid w:val="008A7877"/>
    <w:rsid w:val="008A7C4F"/>
    <w:rsid w:val="008B07DE"/>
    <w:rsid w:val="008B0B7D"/>
    <w:rsid w:val="008B10DA"/>
    <w:rsid w:val="008B2D1C"/>
    <w:rsid w:val="008B73B6"/>
    <w:rsid w:val="008C023F"/>
    <w:rsid w:val="008C2625"/>
    <w:rsid w:val="008C3864"/>
    <w:rsid w:val="008C3DB5"/>
    <w:rsid w:val="008C3FCE"/>
    <w:rsid w:val="008C68B7"/>
    <w:rsid w:val="008D28C3"/>
    <w:rsid w:val="008E144D"/>
    <w:rsid w:val="008E1D6E"/>
    <w:rsid w:val="008E4445"/>
    <w:rsid w:val="008E63EE"/>
    <w:rsid w:val="008F0C79"/>
    <w:rsid w:val="008F3560"/>
    <w:rsid w:val="00900286"/>
    <w:rsid w:val="009017F0"/>
    <w:rsid w:val="00905449"/>
    <w:rsid w:val="0091031C"/>
    <w:rsid w:val="0091075D"/>
    <w:rsid w:val="00912B50"/>
    <w:rsid w:val="00912F3C"/>
    <w:rsid w:val="00914BDF"/>
    <w:rsid w:val="00917820"/>
    <w:rsid w:val="00920AB0"/>
    <w:rsid w:val="00925138"/>
    <w:rsid w:val="009271D4"/>
    <w:rsid w:val="00930604"/>
    <w:rsid w:val="0094171C"/>
    <w:rsid w:val="009567B0"/>
    <w:rsid w:val="009568FC"/>
    <w:rsid w:val="009608F8"/>
    <w:rsid w:val="0096255B"/>
    <w:rsid w:val="00971952"/>
    <w:rsid w:val="00971F71"/>
    <w:rsid w:val="00972C99"/>
    <w:rsid w:val="00973966"/>
    <w:rsid w:val="00974C18"/>
    <w:rsid w:val="00976608"/>
    <w:rsid w:val="00981DF2"/>
    <w:rsid w:val="00986A0C"/>
    <w:rsid w:val="00990DFF"/>
    <w:rsid w:val="009956D5"/>
    <w:rsid w:val="009A24D3"/>
    <w:rsid w:val="009A7FE8"/>
    <w:rsid w:val="009B0872"/>
    <w:rsid w:val="009B1098"/>
    <w:rsid w:val="009B2A29"/>
    <w:rsid w:val="009B5678"/>
    <w:rsid w:val="009B6047"/>
    <w:rsid w:val="009C6C2F"/>
    <w:rsid w:val="009C7190"/>
    <w:rsid w:val="009C75FE"/>
    <w:rsid w:val="009D0DCD"/>
    <w:rsid w:val="009D1485"/>
    <w:rsid w:val="009D2C6D"/>
    <w:rsid w:val="009D4251"/>
    <w:rsid w:val="009D660B"/>
    <w:rsid w:val="009D72FD"/>
    <w:rsid w:val="009E0901"/>
    <w:rsid w:val="009E360E"/>
    <w:rsid w:val="009E5153"/>
    <w:rsid w:val="009E7918"/>
    <w:rsid w:val="009E7C2F"/>
    <w:rsid w:val="009F0014"/>
    <w:rsid w:val="009F2A40"/>
    <w:rsid w:val="009F2FB3"/>
    <w:rsid w:val="009F4659"/>
    <w:rsid w:val="009F5C00"/>
    <w:rsid w:val="009F67B7"/>
    <w:rsid w:val="009F7BA0"/>
    <w:rsid w:val="00A139E2"/>
    <w:rsid w:val="00A147E1"/>
    <w:rsid w:val="00A148E2"/>
    <w:rsid w:val="00A161FF"/>
    <w:rsid w:val="00A1650E"/>
    <w:rsid w:val="00A1701B"/>
    <w:rsid w:val="00A17F4B"/>
    <w:rsid w:val="00A233E3"/>
    <w:rsid w:val="00A240D2"/>
    <w:rsid w:val="00A27301"/>
    <w:rsid w:val="00A27A0C"/>
    <w:rsid w:val="00A302F3"/>
    <w:rsid w:val="00A33C5B"/>
    <w:rsid w:val="00A352CB"/>
    <w:rsid w:val="00A36744"/>
    <w:rsid w:val="00A37098"/>
    <w:rsid w:val="00A404CB"/>
    <w:rsid w:val="00A40DB1"/>
    <w:rsid w:val="00A4219B"/>
    <w:rsid w:val="00A44957"/>
    <w:rsid w:val="00A45907"/>
    <w:rsid w:val="00A45FED"/>
    <w:rsid w:val="00A57988"/>
    <w:rsid w:val="00A6075C"/>
    <w:rsid w:val="00A63064"/>
    <w:rsid w:val="00A67FFB"/>
    <w:rsid w:val="00A70D88"/>
    <w:rsid w:val="00A72864"/>
    <w:rsid w:val="00A73232"/>
    <w:rsid w:val="00A77341"/>
    <w:rsid w:val="00A77391"/>
    <w:rsid w:val="00A8059F"/>
    <w:rsid w:val="00A81EE3"/>
    <w:rsid w:val="00A82CF8"/>
    <w:rsid w:val="00A8466D"/>
    <w:rsid w:val="00A851A0"/>
    <w:rsid w:val="00A857E0"/>
    <w:rsid w:val="00A85CFE"/>
    <w:rsid w:val="00A86057"/>
    <w:rsid w:val="00A86FB1"/>
    <w:rsid w:val="00A907A0"/>
    <w:rsid w:val="00A92155"/>
    <w:rsid w:val="00A92204"/>
    <w:rsid w:val="00A94135"/>
    <w:rsid w:val="00A94D97"/>
    <w:rsid w:val="00A95255"/>
    <w:rsid w:val="00AA66E8"/>
    <w:rsid w:val="00AA7943"/>
    <w:rsid w:val="00AB2D73"/>
    <w:rsid w:val="00AB403E"/>
    <w:rsid w:val="00AC0187"/>
    <w:rsid w:val="00AC1121"/>
    <w:rsid w:val="00AC18CC"/>
    <w:rsid w:val="00AC2B71"/>
    <w:rsid w:val="00AC70AE"/>
    <w:rsid w:val="00AC74A4"/>
    <w:rsid w:val="00AD189B"/>
    <w:rsid w:val="00AD3075"/>
    <w:rsid w:val="00AD4CD6"/>
    <w:rsid w:val="00AD7A73"/>
    <w:rsid w:val="00AE2291"/>
    <w:rsid w:val="00AE391E"/>
    <w:rsid w:val="00AE5C50"/>
    <w:rsid w:val="00AE770E"/>
    <w:rsid w:val="00AF00FA"/>
    <w:rsid w:val="00AF19F0"/>
    <w:rsid w:val="00AF27F1"/>
    <w:rsid w:val="00AF2AD6"/>
    <w:rsid w:val="00AF4725"/>
    <w:rsid w:val="00AF56D9"/>
    <w:rsid w:val="00B00CF9"/>
    <w:rsid w:val="00B01E96"/>
    <w:rsid w:val="00B04362"/>
    <w:rsid w:val="00B05258"/>
    <w:rsid w:val="00B05621"/>
    <w:rsid w:val="00B07F07"/>
    <w:rsid w:val="00B10879"/>
    <w:rsid w:val="00B11828"/>
    <w:rsid w:val="00B1223B"/>
    <w:rsid w:val="00B13505"/>
    <w:rsid w:val="00B145B2"/>
    <w:rsid w:val="00B20819"/>
    <w:rsid w:val="00B21D26"/>
    <w:rsid w:val="00B21E44"/>
    <w:rsid w:val="00B24637"/>
    <w:rsid w:val="00B26E9F"/>
    <w:rsid w:val="00B31306"/>
    <w:rsid w:val="00B322EC"/>
    <w:rsid w:val="00B335D2"/>
    <w:rsid w:val="00B3374E"/>
    <w:rsid w:val="00B351D8"/>
    <w:rsid w:val="00B35DEF"/>
    <w:rsid w:val="00B4319F"/>
    <w:rsid w:val="00B433A1"/>
    <w:rsid w:val="00B435F4"/>
    <w:rsid w:val="00B450D4"/>
    <w:rsid w:val="00B470F7"/>
    <w:rsid w:val="00B50374"/>
    <w:rsid w:val="00B52A91"/>
    <w:rsid w:val="00B52E64"/>
    <w:rsid w:val="00B54884"/>
    <w:rsid w:val="00B60AAD"/>
    <w:rsid w:val="00B612B3"/>
    <w:rsid w:val="00B61BBA"/>
    <w:rsid w:val="00B666F7"/>
    <w:rsid w:val="00B71BB4"/>
    <w:rsid w:val="00B72FBD"/>
    <w:rsid w:val="00B73512"/>
    <w:rsid w:val="00B73817"/>
    <w:rsid w:val="00B74A8C"/>
    <w:rsid w:val="00B75B66"/>
    <w:rsid w:val="00B76D27"/>
    <w:rsid w:val="00B77875"/>
    <w:rsid w:val="00B830B9"/>
    <w:rsid w:val="00B8387F"/>
    <w:rsid w:val="00B87FAD"/>
    <w:rsid w:val="00B90EC6"/>
    <w:rsid w:val="00B9658A"/>
    <w:rsid w:val="00BA0DAA"/>
    <w:rsid w:val="00BA3CD2"/>
    <w:rsid w:val="00BA4526"/>
    <w:rsid w:val="00BA7D01"/>
    <w:rsid w:val="00BB0699"/>
    <w:rsid w:val="00BB1DE7"/>
    <w:rsid w:val="00BB3575"/>
    <w:rsid w:val="00BB4A71"/>
    <w:rsid w:val="00BB6347"/>
    <w:rsid w:val="00BB66DB"/>
    <w:rsid w:val="00BB6B86"/>
    <w:rsid w:val="00BC366D"/>
    <w:rsid w:val="00BC634C"/>
    <w:rsid w:val="00BC66C6"/>
    <w:rsid w:val="00BC6D25"/>
    <w:rsid w:val="00BC740C"/>
    <w:rsid w:val="00BD6803"/>
    <w:rsid w:val="00BE6FA2"/>
    <w:rsid w:val="00BF0750"/>
    <w:rsid w:val="00BF4F03"/>
    <w:rsid w:val="00BF587B"/>
    <w:rsid w:val="00BF67B4"/>
    <w:rsid w:val="00BF74D0"/>
    <w:rsid w:val="00C015C6"/>
    <w:rsid w:val="00C026E1"/>
    <w:rsid w:val="00C0291C"/>
    <w:rsid w:val="00C03173"/>
    <w:rsid w:val="00C03CC5"/>
    <w:rsid w:val="00C065AD"/>
    <w:rsid w:val="00C110CB"/>
    <w:rsid w:val="00C1193A"/>
    <w:rsid w:val="00C11D4C"/>
    <w:rsid w:val="00C123B1"/>
    <w:rsid w:val="00C1342D"/>
    <w:rsid w:val="00C14D86"/>
    <w:rsid w:val="00C1566C"/>
    <w:rsid w:val="00C17E59"/>
    <w:rsid w:val="00C21A60"/>
    <w:rsid w:val="00C2333B"/>
    <w:rsid w:val="00C3055A"/>
    <w:rsid w:val="00C311C1"/>
    <w:rsid w:val="00C3268F"/>
    <w:rsid w:val="00C32A4B"/>
    <w:rsid w:val="00C34000"/>
    <w:rsid w:val="00C35648"/>
    <w:rsid w:val="00C40289"/>
    <w:rsid w:val="00C42529"/>
    <w:rsid w:val="00C46407"/>
    <w:rsid w:val="00C47C6D"/>
    <w:rsid w:val="00C47F1E"/>
    <w:rsid w:val="00C52FC2"/>
    <w:rsid w:val="00C53D39"/>
    <w:rsid w:val="00C54EE0"/>
    <w:rsid w:val="00C55C9B"/>
    <w:rsid w:val="00C5716F"/>
    <w:rsid w:val="00C57244"/>
    <w:rsid w:val="00C5775C"/>
    <w:rsid w:val="00C57E8B"/>
    <w:rsid w:val="00C6003A"/>
    <w:rsid w:val="00C6118B"/>
    <w:rsid w:val="00C61757"/>
    <w:rsid w:val="00C62347"/>
    <w:rsid w:val="00C62F66"/>
    <w:rsid w:val="00C65AC1"/>
    <w:rsid w:val="00C715E9"/>
    <w:rsid w:val="00C722EB"/>
    <w:rsid w:val="00C725C4"/>
    <w:rsid w:val="00C73BA3"/>
    <w:rsid w:val="00C75A3F"/>
    <w:rsid w:val="00C75B30"/>
    <w:rsid w:val="00C81EA1"/>
    <w:rsid w:val="00C8400F"/>
    <w:rsid w:val="00C85DA6"/>
    <w:rsid w:val="00C86AC7"/>
    <w:rsid w:val="00C9065D"/>
    <w:rsid w:val="00C90E47"/>
    <w:rsid w:val="00C910CC"/>
    <w:rsid w:val="00C91ABF"/>
    <w:rsid w:val="00C927C7"/>
    <w:rsid w:val="00C927D0"/>
    <w:rsid w:val="00C94063"/>
    <w:rsid w:val="00CA1D2A"/>
    <w:rsid w:val="00CA2E54"/>
    <w:rsid w:val="00CA3C85"/>
    <w:rsid w:val="00CA4720"/>
    <w:rsid w:val="00CA4BF1"/>
    <w:rsid w:val="00CA59CB"/>
    <w:rsid w:val="00CB0440"/>
    <w:rsid w:val="00CB1806"/>
    <w:rsid w:val="00CB2781"/>
    <w:rsid w:val="00CB2E35"/>
    <w:rsid w:val="00CB5162"/>
    <w:rsid w:val="00CB67DE"/>
    <w:rsid w:val="00CB7421"/>
    <w:rsid w:val="00CC33FD"/>
    <w:rsid w:val="00CC7F9F"/>
    <w:rsid w:val="00CD0E60"/>
    <w:rsid w:val="00CD1D77"/>
    <w:rsid w:val="00CD2544"/>
    <w:rsid w:val="00CD4AA5"/>
    <w:rsid w:val="00CD503D"/>
    <w:rsid w:val="00CE485D"/>
    <w:rsid w:val="00CE4F96"/>
    <w:rsid w:val="00CE5D8B"/>
    <w:rsid w:val="00CF2EF8"/>
    <w:rsid w:val="00D04BFE"/>
    <w:rsid w:val="00D07C1F"/>
    <w:rsid w:val="00D11B83"/>
    <w:rsid w:val="00D12133"/>
    <w:rsid w:val="00D12872"/>
    <w:rsid w:val="00D132FF"/>
    <w:rsid w:val="00D13533"/>
    <w:rsid w:val="00D13F87"/>
    <w:rsid w:val="00D161FE"/>
    <w:rsid w:val="00D210C5"/>
    <w:rsid w:val="00D246AA"/>
    <w:rsid w:val="00D25D33"/>
    <w:rsid w:val="00D27039"/>
    <w:rsid w:val="00D307AE"/>
    <w:rsid w:val="00D32E88"/>
    <w:rsid w:val="00D3537E"/>
    <w:rsid w:val="00D36537"/>
    <w:rsid w:val="00D428F2"/>
    <w:rsid w:val="00D44623"/>
    <w:rsid w:val="00D44954"/>
    <w:rsid w:val="00D470DE"/>
    <w:rsid w:val="00D50BED"/>
    <w:rsid w:val="00D517DB"/>
    <w:rsid w:val="00D55B63"/>
    <w:rsid w:val="00D710D3"/>
    <w:rsid w:val="00D74F8B"/>
    <w:rsid w:val="00D75F2E"/>
    <w:rsid w:val="00D76571"/>
    <w:rsid w:val="00D7689F"/>
    <w:rsid w:val="00D77A76"/>
    <w:rsid w:val="00D77CA7"/>
    <w:rsid w:val="00D80B85"/>
    <w:rsid w:val="00D8794F"/>
    <w:rsid w:val="00D944FE"/>
    <w:rsid w:val="00D97014"/>
    <w:rsid w:val="00DA0D74"/>
    <w:rsid w:val="00DA1447"/>
    <w:rsid w:val="00DA1AE0"/>
    <w:rsid w:val="00DA2338"/>
    <w:rsid w:val="00DA36F2"/>
    <w:rsid w:val="00DA3927"/>
    <w:rsid w:val="00DA5052"/>
    <w:rsid w:val="00DA52E9"/>
    <w:rsid w:val="00DA54CA"/>
    <w:rsid w:val="00DA6D53"/>
    <w:rsid w:val="00DA77AE"/>
    <w:rsid w:val="00DB2369"/>
    <w:rsid w:val="00DB6BFD"/>
    <w:rsid w:val="00DB6E6A"/>
    <w:rsid w:val="00DC4C0A"/>
    <w:rsid w:val="00DC70CF"/>
    <w:rsid w:val="00DC77F9"/>
    <w:rsid w:val="00DD0FAC"/>
    <w:rsid w:val="00DD4675"/>
    <w:rsid w:val="00DD4CD7"/>
    <w:rsid w:val="00DE0828"/>
    <w:rsid w:val="00DE16E4"/>
    <w:rsid w:val="00DE3B13"/>
    <w:rsid w:val="00DE68F4"/>
    <w:rsid w:val="00DE78D6"/>
    <w:rsid w:val="00DE7B06"/>
    <w:rsid w:val="00DF3521"/>
    <w:rsid w:val="00DF3E87"/>
    <w:rsid w:val="00DF5A4A"/>
    <w:rsid w:val="00DF6B8B"/>
    <w:rsid w:val="00DF6D86"/>
    <w:rsid w:val="00E0116D"/>
    <w:rsid w:val="00E04960"/>
    <w:rsid w:val="00E04F4C"/>
    <w:rsid w:val="00E06A7F"/>
    <w:rsid w:val="00E078A4"/>
    <w:rsid w:val="00E07B2D"/>
    <w:rsid w:val="00E109ED"/>
    <w:rsid w:val="00E10C33"/>
    <w:rsid w:val="00E12763"/>
    <w:rsid w:val="00E14828"/>
    <w:rsid w:val="00E14A12"/>
    <w:rsid w:val="00E15006"/>
    <w:rsid w:val="00E1714E"/>
    <w:rsid w:val="00E206C8"/>
    <w:rsid w:val="00E23244"/>
    <w:rsid w:val="00E24E49"/>
    <w:rsid w:val="00E33F09"/>
    <w:rsid w:val="00E3646D"/>
    <w:rsid w:val="00E41781"/>
    <w:rsid w:val="00E4223B"/>
    <w:rsid w:val="00E42AD5"/>
    <w:rsid w:val="00E43138"/>
    <w:rsid w:val="00E43143"/>
    <w:rsid w:val="00E47350"/>
    <w:rsid w:val="00E51B8B"/>
    <w:rsid w:val="00E54B2E"/>
    <w:rsid w:val="00E576C0"/>
    <w:rsid w:val="00E623F0"/>
    <w:rsid w:val="00E62CD2"/>
    <w:rsid w:val="00E66457"/>
    <w:rsid w:val="00E66E67"/>
    <w:rsid w:val="00E70DBF"/>
    <w:rsid w:val="00E7305E"/>
    <w:rsid w:val="00E740B9"/>
    <w:rsid w:val="00E8535A"/>
    <w:rsid w:val="00E85FAD"/>
    <w:rsid w:val="00E96B97"/>
    <w:rsid w:val="00EA0A81"/>
    <w:rsid w:val="00EA505B"/>
    <w:rsid w:val="00EA50F6"/>
    <w:rsid w:val="00EA5536"/>
    <w:rsid w:val="00EA6E41"/>
    <w:rsid w:val="00EA7FA8"/>
    <w:rsid w:val="00EB05EF"/>
    <w:rsid w:val="00EB2422"/>
    <w:rsid w:val="00EB2727"/>
    <w:rsid w:val="00EB387D"/>
    <w:rsid w:val="00EB7726"/>
    <w:rsid w:val="00EC077C"/>
    <w:rsid w:val="00EC5A20"/>
    <w:rsid w:val="00EC7AAA"/>
    <w:rsid w:val="00ED076A"/>
    <w:rsid w:val="00ED0E9D"/>
    <w:rsid w:val="00ED41D2"/>
    <w:rsid w:val="00ED42ED"/>
    <w:rsid w:val="00ED6C40"/>
    <w:rsid w:val="00EE045C"/>
    <w:rsid w:val="00EE41EF"/>
    <w:rsid w:val="00EE5011"/>
    <w:rsid w:val="00EE67F6"/>
    <w:rsid w:val="00EF019E"/>
    <w:rsid w:val="00EF0FCC"/>
    <w:rsid w:val="00EF1C60"/>
    <w:rsid w:val="00EF62D3"/>
    <w:rsid w:val="00EF6FC0"/>
    <w:rsid w:val="00EF7BEE"/>
    <w:rsid w:val="00F1022C"/>
    <w:rsid w:val="00F136A7"/>
    <w:rsid w:val="00F156B8"/>
    <w:rsid w:val="00F16E80"/>
    <w:rsid w:val="00F20679"/>
    <w:rsid w:val="00F24083"/>
    <w:rsid w:val="00F24FEC"/>
    <w:rsid w:val="00F2726B"/>
    <w:rsid w:val="00F33C67"/>
    <w:rsid w:val="00F34C2D"/>
    <w:rsid w:val="00F375C0"/>
    <w:rsid w:val="00F37E7C"/>
    <w:rsid w:val="00F401DF"/>
    <w:rsid w:val="00F41BF3"/>
    <w:rsid w:val="00F41D34"/>
    <w:rsid w:val="00F534C3"/>
    <w:rsid w:val="00F57C88"/>
    <w:rsid w:val="00F61C6A"/>
    <w:rsid w:val="00F61FD3"/>
    <w:rsid w:val="00F64ECE"/>
    <w:rsid w:val="00F663BF"/>
    <w:rsid w:val="00F673BC"/>
    <w:rsid w:val="00F67BC6"/>
    <w:rsid w:val="00F722F1"/>
    <w:rsid w:val="00F731C9"/>
    <w:rsid w:val="00F81CF6"/>
    <w:rsid w:val="00F86507"/>
    <w:rsid w:val="00F906B6"/>
    <w:rsid w:val="00F911D3"/>
    <w:rsid w:val="00F950E2"/>
    <w:rsid w:val="00F967F6"/>
    <w:rsid w:val="00F97C05"/>
    <w:rsid w:val="00FA0BC1"/>
    <w:rsid w:val="00FA5A2B"/>
    <w:rsid w:val="00FA671B"/>
    <w:rsid w:val="00FB11E9"/>
    <w:rsid w:val="00FB5E25"/>
    <w:rsid w:val="00FC1890"/>
    <w:rsid w:val="00FC1D7B"/>
    <w:rsid w:val="00FC630D"/>
    <w:rsid w:val="00FC7138"/>
    <w:rsid w:val="00FC7288"/>
    <w:rsid w:val="00FD2A49"/>
    <w:rsid w:val="00FD336C"/>
    <w:rsid w:val="00FD3DA6"/>
    <w:rsid w:val="00FD5B26"/>
    <w:rsid w:val="00FD7162"/>
    <w:rsid w:val="00FE08F8"/>
    <w:rsid w:val="00FE0AAE"/>
    <w:rsid w:val="00FE6379"/>
    <w:rsid w:val="00FE692A"/>
    <w:rsid w:val="00FF0AC9"/>
    <w:rsid w:val="00FF480E"/>
    <w:rsid w:val="00FF65E1"/>
    <w:rsid w:val="00FF78A7"/>
    <w:rsid w:val="00FF7B2A"/>
    <w:rsid w:val="011B0241"/>
    <w:rsid w:val="012F2BE3"/>
    <w:rsid w:val="043B023A"/>
    <w:rsid w:val="050F75BC"/>
    <w:rsid w:val="0726195A"/>
    <w:rsid w:val="07EF032A"/>
    <w:rsid w:val="0ABB0B81"/>
    <w:rsid w:val="0B317C7B"/>
    <w:rsid w:val="0B517320"/>
    <w:rsid w:val="0B71384F"/>
    <w:rsid w:val="0D996EBE"/>
    <w:rsid w:val="0E03082F"/>
    <w:rsid w:val="0F060519"/>
    <w:rsid w:val="10DB4F18"/>
    <w:rsid w:val="117A5371"/>
    <w:rsid w:val="11D65915"/>
    <w:rsid w:val="12C82AA5"/>
    <w:rsid w:val="14AE43BE"/>
    <w:rsid w:val="15F54476"/>
    <w:rsid w:val="19F512D0"/>
    <w:rsid w:val="1B09366A"/>
    <w:rsid w:val="1BEB20C4"/>
    <w:rsid w:val="1D896953"/>
    <w:rsid w:val="1DD15ABA"/>
    <w:rsid w:val="2005777C"/>
    <w:rsid w:val="26667738"/>
    <w:rsid w:val="27B35161"/>
    <w:rsid w:val="27CF3BB3"/>
    <w:rsid w:val="2BB448D2"/>
    <w:rsid w:val="2DF831BB"/>
    <w:rsid w:val="2EE3635A"/>
    <w:rsid w:val="30A6152A"/>
    <w:rsid w:val="31173204"/>
    <w:rsid w:val="348B1D60"/>
    <w:rsid w:val="37266BC0"/>
    <w:rsid w:val="375C187E"/>
    <w:rsid w:val="39047439"/>
    <w:rsid w:val="3E775BED"/>
    <w:rsid w:val="3F0B1333"/>
    <w:rsid w:val="410139DD"/>
    <w:rsid w:val="41BE3C01"/>
    <w:rsid w:val="41DA2D9F"/>
    <w:rsid w:val="428E323B"/>
    <w:rsid w:val="4577760F"/>
    <w:rsid w:val="46EF1697"/>
    <w:rsid w:val="47B860D5"/>
    <w:rsid w:val="485E6603"/>
    <w:rsid w:val="492266EB"/>
    <w:rsid w:val="4C6A4651"/>
    <w:rsid w:val="4F1D1B47"/>
    <w:rsid w:val="508679A3"/>
    <w:rsid w:val="50CA0392"/>
    <w:rsid w:val="52C554DE"/>
    <w:rsid w:val="53CC1016"/>
    <w:rsid w:val="53E60801"/>
    <w:rsid w:val="54AC5ED4"/>
    <w:rsid w:val="563237FA"/>
    <w:rsid w:val="576F1DA0"/>
    <w:rsid w:val="5AAE59CE"/>
    <w:rsid w:val="5E0F1BD0"/>
    <w:rsid w:val="5E2C6702"/>
    <w:rsid w:val="5F98513B"/>
    <w:rsid w:val="600F2186"/>
    <w:rsid w:val="65C65836"/>
    <w:rsid w:val="66F03129"/>
    <w:rsid w:val="6877273F"/>
    <w:rsid w:val="68EA4CA6"/>
    <w:rsid w:val="699C1AC8"/>
    <w:rsid w:val="6AEB4746"/>
    <w:rsid w:val="6B6E063E"/>
    <w:rsid w:val="6C4E3650"/>
    <w:rsid w:val="6D271E4A"/>
    <w:rsid w:val="702D22F4"/>
    <w:rsid w:val="70962AFD"/>
    <w:rsid w:val="72784545"/>
    <w:rsid w:val="73BE1A14"/>
    <w:rsid w:val="7B217C46"/>
    <w:rsid w:val="7BC25146"/>
    <w:rsid w:val="7C1D7BEF"/>
    <w:rsid w:val="7C6D7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qFormat/>
    <w:uiPriority w:val="0"/>
    <w:pPr>
      <w:keepNext/>
      <w:keepLines/>
      <w:spacing w:before="340" w:after="330" w:line="578" w:lineRule="auto"/>
      <w:outlineLvl w:val="0"/>
    </w:pPr>
    <w:rPr>
      <w:b/>
      <w:bCs/>
      <w:kern w:val="44"/>
      <w:sz w:val="44"/>
      <w:szCs w:val="4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ind w:firstLine="480"/>
    </w:pPr>
    <w:rPr>
      <w:rFonts w:ascii="Times New Roman" w:hAnsi="Times New Roman" w:eastAsia="宋体" w:cs="Times New Roman"/>
      <w:sz w:val="24"/>
    </w:rPr>
  </w:style>
  <w:style w:type="paragraph" w:styleId="4">
    <w:name w:val="caption"/>
    <w:basedOn w:val="1"/>
    <w:next w:val="1"/>
    <w:qFormat/>
    <w:uiPriority w:val="0"/>
    <w:rPr>
      <w:rFonts w:ascii="Arial" w:hAnsi="Arial" w:eastAsia="黑体" w:cs="Arial"/>
      <w:sz w:val="20"/>
      <w:szCs w:val="20"/>
    </w:rPr>
  </w:style>
  <w:style w:type="paragraph" w:styleId="5">
    <w:name w:val="annotation text"/>
    <w:basedOn w:val="1"/>
    <w:link w:val="39"/>
    <w:qFormat/>
    <w:uiPriority w:val="0"/>
    <w:pPr>
      <w:jc w:val="left"/>
    </w:pPr>
  </w:style>
  <w:style w:type="paragraph" w:styleId="6">
    <w:name w:val="Balloon Text"/>
    <w:basedOn w:val="1"/>
    <w:link w:val="35"/>
    <w:qFormat/>
    <w:uiPriority w:val="0"/>
    <w:rPr>
      <w:sz w:val="18"/>
      <w:szCs w:val="18"/>
    </w:rPr>
  </w:style>
  <w:style w:type="paragraph" w:styleId="7">
    <w:name w:val="footer"/>
    <w:basedOn w:val="1"/>
    <w:link w:val="33"/>
    <w:qFormat/>
    <w:uiPriority w:val="99"/>
    <w:pPr>
      <w:tabs>
        <w:tab w:val="center" w:pos="4153"/>
        <w:tab w:val="right" w:pos="8306"/>
      </w:tabs>
      <w:snapToGrid w:val="0"/>
      <w:jc w:val="left"/>
    </w:pPr>
    <w:rPr>
      <w:sz w:val="18"/>
      <w:szCs w:val="18"/>
    </w:rPr>
  </w:style>
  <w:style w:type="paragraph" w:styleId="8">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8302"/>
      </w:tabs>
      <w:ind w:firstLine="360" w:firstLineChars="200"/>
    </w:pPr>
    <w:rPr>
      <w:rFonts w:ascii="仿宋_GB2312" w:eastAsia="仿宋_GB2312"/>
      <w:sz w:val="32"/>
      <w:szCs w:val="32"/>
    </w:rPr>
  </w:style>
  <w:style w:type="paragraph" w:styleId="10">
    <w:name w:val="toc 2"/>
    <w:basedOn w:val="1"/>
    <w:next w:val="1"/>
    <w:qFormat/>
    <w:uiPriority w:val="39"/>
    <w:pPr>
      <w:ind w:left="420" w:leftChars="200"/>
    </w:p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7"/>
    <w:qFormat/>
    <w:uiPriority w:val="0"/>
    <w:pPr>
      <w:spacing w:before="240" w:after="60"/>
      <w:jc w:val="center"/>
      <w:outlineLvl w:val="0"/>
    </w:pPr>
    <w:rPr>
      <w:rFonts w:ascii="Calibri Light" w:hAnsi="Calibri Light"/>
      <w:b/>
      <w:bCs/>
      <w:sz w:val="32"/>
      <w:szCs w:val="32"/>
    </w:rPr>
  </w:style>
  <w:style w:type="paragraph" w:styleId="13">
    <w:name w:val="annotation subject"/>
    <w:basedOn w:val="5"/>
    <w:next w:val="5"/>
    <w:link w:val="40"/>
    <w:qFormat/>
    <w:uiPriority w:val="0"/>
    <w:rPr>
      <w:b/>
      <w:bC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page number"/>
    <w:basedOn w:val="16"/>
    <w:qFormat/>
    <w:uiPriority w:val="0"/>
  </w:style>
  <w:style w:type="character" w:styleId="19">
    <w:name w:val="FollowedHyperlink"/>
    <w:qFormat/>
    <w:uiPriority w:val="0"/>
    <w:rPr>
      <w:color w:val="800080"/>
      <w:u w:val="single"/>
    </w:rPr>
  </w:style>
  <w:style w:type="character" w:styleId="20">
    <w:name w:val="Emphasis"/>
    <w:qFormat/>
    <w:uiPriority w:val="0"/>
    <w:rPr>
      <w:color w:val="CC0000"/>
    </w:rPr>
  </w:style>
  <w:style w:type="character" w:styleId="21">
    <w:name w:val="Hyperlink"/>
    <w:qFormat/>
    <w:uiPriority w:val="99"/>
    <w:rPr>
      <w:color w:val="0000FF"/>
      <w:u w:val="single"/>
    </w:rPr>
  </w:style>
  <w:style w:type="character" w:styleId="22">
    <w:name w:val="annotation reference"/>
    <w:basedOn w:val="16"/>
    <w:qFormat/>
    <w:uiPriority w:val="0"/>
    <w:rPr>
      <w:sz w:val="21"/>
      <w:szCs w:val="21"/>
    </w:rPr>
  </w:style>
  <w:style w:type="character" w:styleId="23">
    <w:name w:val="HTML Cite"/>
    <w:qFormat/>
    <w:uiPriority w:val="0"/>
    <w:rPr>
      <w:color w:val="008000"/>
    </w:rPr>
  </w:style>
  <w:style w:type="paragraph" w:customStyle="1" w:styleId="24">
    <w:name w:val="custom_unionsty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四号正文"/>
    <w:basedOn w:val="1"/>
    <w:qFormat/>
    <w:uiPriority w:val="0"/>
    <w:pPr>
      <w:spacing w:line="360" w:lineRule="auto"/>
      <w:ind w:firstLine="645"/>
    </w:pPr>
    <w:rPr>
      <w:sz w:val="28"/>
      <w:szCs w:val="20"/>
    </w:rPr>
  </w:style>
  <w:style w:type="paragraph" w:customStyle="1" w:styleId="26">
    <w:name w:val="Char Char Char Char Char Char Char"/>
    <w:basedOn w:val="1"/>
    <w:qFormat/>
    <w:uiPriority w:val="0"/>
    <w:rPr>
      <w:szCs w:val="20"/>
    </w:rPr>
  </w:style>
  <w:style w:type="paragraph" w:customStyle="1" w:styleId="2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文件正文"/>
    <w:basedOn w:val="1"/>
    <w:qFormat/>
    <w:uiPriority w:val="2"/>
    <w:pPr>
      <w:spacing w:line="560" w:lineRule="exact"/>
      <w:ind w:firstLine="622" w:firstLineChars="200"/>
    </w:pPr>
    <w:rPr>
      <w:rFonts w:ascii="仿宋_GB2312" w:hAnsi="仿宋_GB2312" w:eastAsia="仿宋_GB2312" w:cs="仿宋_GB2312"/>
      <w:sz w:val="32"/>
      <w:szCs w:val="32"/>
    </w:rPr>
  </w:style>
  <w:style w:type="paragraph" w:customStyle="1" w:styleId="29">
    <w:name w:val="样式2"/>
    <w:basedOn w:val="1"/>
    <w:link w:val="38"/>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30">
    <w:name w:val="列出段落1"/>
    <w:basedOn w:val="1"/>
    <w:qFormat/>
    <w:uiPriority w:val="0"/>
    <w:pPr>
      <w:ind w:firstLine="420" w:firstLineChars="200"/>
    </w:pPr>
    <w:rPr>
      <w:rFonts w:ascii="Calibri" w:hAnsi="Calibri"/>
      <w:szCs w:val="22"/>
    </w:rPr>
  </w:style>
  <w:style w:type="paragraph" w:customStyle="1" w:styleId="31">
    <w:name w:val="样式7"/>
    <w:basedOn w:val="1"/>
    <w:link w:val="36"/>
    <w:qFormat/>
    <w:uiPriority w:val="0"/>
    <w:pPr>
      <w:ind w:firstLine="200" w:firstLineChars="200"/>
      <w:outlineLvl w:val="2"/>
    </w:pPr>
    <w:rPr>
      <w:rFonts w:ascii="仿宋_GB2312" w:eastAsia="仿宋_GB2312"/>
      <w:b/>
      <w:sz w:val="32"/>
      <w:szCs w:val="32"/>
    </w:rPr>
  </w:style>
  <w:style w:type="paragraph" w:customStyle="1" w:styleId="32">
    <w:name w:val="p0"/>
    <w:basedOn w:val="1"/>
    <w:qFormat/>
    <w:uiPriority w:val="0"/>
    <w:pPr>
      <w:widowControl/>
    </w:pPr>
    <w:rPr>
      <w:rFonts w:ascii="Calibri" w:hAnsi="Calibri" w:cs="宋体"/>
      <w:kern w:val="0"/>
      <w:szCs w:val="21"/>
    </w:rPr>
  </w:style>
  <w:style w:type="character" w:customStyle="1" w:styleId="33">
    <w:name w:val="页脚 字符"/>
    <w:link w:val="7"/>
    <w:qFormat/>
    <w:uiPriority w:val="99"/>
    <w:rPr>
      <w:rFonts w:eastAsia="宋体"/>
      <w:kern w:val="2"/>
      <w:sz w:val="18"/>
      <w:szCs w:val="18"/>
      <w:lang w:val="en-US" w:eastAsia="zh-CN" w:bidi="ar-SA"/>
    </w:rPr>
  </w:style>
  <w:style w:type="character" w:customStyle="1" w:styleId="34">
    <w:name w:val="页眉 字符"/>
    <w:link w:val="8"/>
    <w:qFormat/>
    <w:uiPriority w:val="0"/>
    <w:rPr>
      <w:rFonts w:eastAsia="宋体"/>
      <w:kern w:val="2"/>
      <w:sz w:val="18"/>
      <w:szCs w:val="18"/>
      <w:lang w:val="en-US" w:eastAsia="zh-CN" w:bidi="ar-SA"/>
    </w:rPr>
  </w:style>
  <w:style w:type="character" w:customStyle="1" w:styleId="35">
    <w:name w:val="批注框文本 字符"/>
    <w:link w:val="6"/>
    <w:qFormat/>
    <w:uiPriority w:val="0"/>
    <w:rPr>
      <w:kern w:val="2"/>
      <w:sz w:val="18"/>
      <w:szCs w:val="18"/>
    </w:rPr>
  </w:style>
  <w:style w:type="character" w:customStyle="1" w:styleId="36">
    <w:name w:val="样式7 Char"/>
    <w:link w:val="31"/>
    <w:qFormat/>
    <w:uiPriority w:val="0"/>
    <w:rPr>
      <w:rFonts w:ascii="仿宋_GB2312" w:eastAsia="仿宋_GB2312"/>
      <w:b/>
      <w:kern w:val="2"/>
      <w:sz w:val="32"/>
      <w:szCs w:val="32"/>
    </w:rPr>
  </w:style>
  <w:style w:type="character" w:customStyle="1" w:styleId="37">
    <w:name w:val="标题 字符"/>
    <w:link w:val="12"/>
    <w:qFormat/>
    <w:uiPriority w:val="0"/>
    <w:rPr>
      <w:rFonts w:ascii="Calibri Light" w:hAnsi="Calibri Light" w:cs="Times New Roman"/>
      <w:b/>
      <w:bCs/>
      <w:kern w:val="2"/>
      <w:sz w:val="32"/>
      <w:szCs w:val="32"/>
    </w:rPr>
  </w:style>
  <w:style w:type="character" w:customStyle="1" w:styleId="38">
    <w:name w:val="样式2 Char"/>
    <w:link w:val="29"/>
    <w:qFormat/>
    <w:uiPriority w:val="0"/>
    <w:rPr>
      <w:rFonts w:ascii="楷体_GB2312" w:hAnsi="Arial" w:eastAsia="楷体_GB2312" w:cs="Arial"/>
      <w:b/>
      <w:color w:val="000000"/>
      <w:sz w:val="32"/>
      <w:szCs w:val="32"/>
      <w:shd w:val="clear" w:color="auto" w:fill="FFFFFF"/>
    </w:rPr>
  </w:style>
  <w:style w:type="character" w:customStyle="1" w:styleId="39">
    <w:name w:val="批注文字 字符"/>
    <w:basedOn w:val="16"/>
    <w:link w:val="5"/>
    <w:qFormat/>
    <w:uiPriority w:val="0"/>
    <w:rPr>
      <w:kern w:val="2"/>
      <w:sz w:val="21"/>
      <w:szCs w:val="24"/>
    </w:rPr>
  </w:style>
  <w:style w:type="character" w:customStyle="1" w:styleId="40">
    <w:name w:val="批注主题 字符"/>
    <w:basedOn w:val="39"/>
    <w:link w:val="13"/>
    <w:qFormat/>
    <w:uiPriority w:val="0"/>
    <w:rPr>
      <w:b/>
      <w:bCs/>
      <w:kern w:val="2"/>
      <w:sz w:val="21"/>
      <w:szCs w:val="24"/>
    </w:rPr>
  </w:style>
  <w:style w:type="character" w:customStyle="1" w:styleId="41">
    <w:name w:val="标题 1 字符"/>
    <w:basedOn w:val="16"/>
    <w:link w:val="3"/>
    <w:qFormat/>
    <w:uiPriority w:val="0"/>
    <w:rPr>
      <w:rFonts w:ascii="Times New Roman" w:hAnsi="Times New Roman"/>
      <w:b/>
      <w:bCs/>
      <w:kern w:val="44"/>
      <w:sz w:val="44"/>
      <w:szCs w:val="44"/>
    </w:rPr>
  </w:style>
  <w:style w:type="table" w:customStyle="1" w:styleId="42">
    <w:name w:val="浅色底纹1"/>
    <w:basedOn w:val="14"/>
    <w:qFormat/>
    <w:uiPriority w:val="60"/>
    <w:rPr>
      <w:rFonts w:asciiTheme="minorHAnsi" w:hAnsiTheme="minorHAnsi" w:eastAsiaTheme="minorEastAsia" w:cstheme="minorBidi"/>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paragraph" w:customStyle="1" w:styleId="43">
    <w:name w:val="List Paragraph"/>
    <w:basedOn w:val="1"/>
    <w:qFormat/>
    <w:uiPriority w:val="99"/>
    <w:pPr>
      <w:ind w:firstLine="420" w:firstLineChars="200"/>
    </w:pPr>
  </w:style>
  <w:style w:type="paragraph" w:customStyle="1" w:styleId="44">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237D17-0AC8-4323-94E8-879BC97EE27D}">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250</Words>
  <Characters>1429</Characters>
  <Lines>11</Lines>
  <Paragraphs>3</Paragraphs>
  <TotalTime>18</TotalTime>
  <ScaleCrop>false</ScaleCrop>
  <LinksUpToDate>false</LinksUpToDate>
  <CharactersWithSpaces>1676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2020-02-10T13:48:00Z</dcterms:created>
  <dc:creator>DELL</dc:creator>
  <cp:lastModifiedBy>祝</cp:lastModifiedBy>
  <cp:lastPrinted>2020-02-11T08:48:00Z</cp:lastPrinted>
  <dcterms:modified xsi:type="dcterms:W3CDTF">2022-03-15T13:54:20Z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0923F4488F1F403FB9BC97F42B37B609</vt:lpwstr>
  </property>
</Properties>
</file>